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91ED7" w14:textId="77777777" w:rsidR="00EC28C8" w:rsidRDefault="00EC28C8">
      <w:pPr>
        <w:pStyle w:val="Normale1"/>
        <w:pBdr>
          <w:top w:val="nil"/>
          <w:left w:val="nil"/>
          <w:bottom w:val="nil"/>
          <w:right w:val="nil"/>
          <w:between w:val="nil"/>
        </w:pBdr>
        <w:spacing w:after="0" w:line="240" w:lineRule="auto"/>
        <w:ind w:left="-142" w:right="-285"/>
        <w:jc w:val="center"/>
        <w:rPr>
          <w:b/>
          <w:bCs/>
          <w:color w:val="000000"/>
          <w:sz w:val="24"/>
          <w:szCs w:val="24"/>
        </w:rPr>
      </w:pPr>
    </w:p>
    <w:p w14:paraId="0590FFE4" w14:textId="77777777" w:rsidR="00EC28C8" w:rsidRDefault="00EC28C8">
      <w:pPr>
        <w:pStyle w:val="Normale1"/>
        <w:pBdr>
          <w:top w:val="nil"/>
          <w:left w:val="nil"/>
          <w:bottom w:val="nil"/>
          <w:right w:val="nil"/>
          <w:between w:val="nil"/>
        </w:pBdr>
        <w:spacing w:after="0" w:line="240" w:lineRule="auto"/>
        <w:ind w:left="-142" w:right="-285"/>
        <w:jc w:val="center"/>
        <w:rPr>
          <w:b/>
          <w:bCs/>
          <w:color w:val="000000"/>
          <w:sz w:val="24"/>
          <w:szCs w:val="24"/>
        </w:rPr>
      </w:pPr>
    </w:p>
    <w:p w14:paraId="26B582E1" w14:textId="77777777" w:rsidR="00EC28C8" w:rsidRDefault="00424A6E">
      <w:pPr>
        <w:pStyle w:val="Normale1"/>
        <w:pBdr>
          <w:top w:val="nil"/>
          <w:left w:val="nil"/>
          <w:bottom w:val="nil"/>
          <w:right w:val="nil"/>
          <w:between w:val="nil"/>
        </w:pBdr>
        <w:spacing w:after="0" w:line="240" w:lineRule="auto"/>
        <w:ind w:left="-142" w:right="-285"/>
        <w:jc w:val="center"/>
        <w:rPr>
          <w:b/>
          <w:bCs/>
          <w:color w:val="000000"/>
          <w:sz w:val="24"/>
          <w:szCs w:val="24"/>
        </w:rPr>
      </w:pPr>
      <w:r>
        <w:rPr>
          <w:b/>
          <w:bCs/>
          <w:color w:val="000000"/>
          <w:sz w:val="24"/>
          <w:szCs w:val="24"/>
        </w:rPr>
        <w:t>Fondazione MIA Academy ITS Moda Campania</w:t>
      </w:r>
    </w:p>
    <w:p w14:paraId="1C6ABC4B" w14:textId="77777777" w:rsidR="00EC28C8" w:rsidRDefault="00424A6E">
      <w:pPr>
        <w:pStyle w:val="Normale1"/>
        <w:spacing w:after="0" w:line="240" w:lineRule="auto"/>
        <w:ind w:left="-142" w:right="-285"/>
        <w:jc w:val="center"/>
        <w:rPr>
          <w:sz w:val="24"/>
          <w:szCs w:val="24"/>
        </w:rPr>
      </w:pPr>
      <w:r>
        <w:rPr>
          <w:sz w:val="24"/>
          <w:szCs w:val="24"/>
        </w:rPr>
        <w:t>Istituto Tecnologico Superiore Nuove Tecnologie per il Made in Italy</w:t>
      </w:r>
    </w:p>
    <w:p w14:paraId="45C658D2" w14:textId="77777777" w:rsidR="00EC28C8" w:rsidRDefault="00424A6E">
      <w:pPr>
        <w:pStyle w:val="Normale1"/>
        <w:spacing w:after="0" w:line="240" w:lineRule="auto"/>
        <w:ind w:left="-142" w:right="-285"/>
        <w:jc w:val="center"/>
        <w:rPr>
          <w:sz w:val="24"/>
          <w:szCs w:val="24"/>
        </w:rPr>
      </w:pPr>
      <w:r>
        <w:rPr>
          <w:sz w:val="24"/>
          <w:szCs w:val="24"/>
        </w:rPr>
        <w:t>Area Tecnologica 7 – Sistema Moda</w:t>
      </w:r>
    </w:p>
    <w:p w14:paraId="654A4661" w14:textId="77777777" w:rsidR="00EC28C8" w:rsidRDefault="00EC28C8">
      <w:pPr>
        <w:pStyle w:val="Normale1"/>
        <w:ind w:left="-142" w:right="-285"/>
      </w:pPr>
    </w:p>
    <w:p w14:paraId="6D7AEC20" w14:textId="77777777" w:rsidR="00EC28C8" w:rsidRDefault="00424A6E">
      <w:pPr>
        <w:pStyle w:val="Normale1"/>
        <w:spacing w:after="0" w:line="240" w:lineRule="auto"/>
        <w:ind w:left="-142" w:right="-285"/>
        <w:jc w:val="center"/>
        <w:rPr>
          <w:b/>
          <w:bCs/>
          <w:sz w:val="28"/>
          <w:szCs w:val="28"/>
        </w:rPr>
      </w:pPr>
      <w:r>
        <w:rPr>
          <w:b/>
          <w:bCs/>
          <w:sz w:val="28"/>
          <w:szCs w:val="28"/>
        </w:rPr>
        <w:t>BANDO DI SELEZIONE PER L’AMMISSIONE AL CORSO</w:t>
      </w:r>
    </w:p>
    <w:p w14:paraId="1FC16F41" w14:textId="77777777" w:rsidR="00EC28C8" w:rsidRDefault="00424A6E">
      <w:pPr>
        <w:pStyle w:val="Normale1"/>
        <w:spacing w:after="0" w:line="240" w:lineRule="auto"/>
        <w:ind w:left="-142" w:right="-284"/>
        <w:jc w:val="center"/>
        <w:rPr>
          <w:b/>
          <w:bCs/>
          <w:i/>
          <w:iCs/>
          <w:sz w:val="28"/>
          <w:szCs w:val="28"/>
        </w:rPr>
      </w:pPr>
      <w:bookmarkStart w:id="0" w:name="_heading=h.lsd9y8ln4zwc" w:colFirst="0" w:colLast="0"/>
      <w:bookmarkEnd w:id="0"/>
      <w:r>
        <w:rPr>
          <w:b/>
          <w:bCs/>
          <w:i/>
          <w:iCs/>
          <w:sz w:val="28"/>
          <w:szCs w:val="28"/>
        </w:rPr>
        <w:t xml:space="preserve">TECNICO SUPERIORE DIGITALE PER GLI ACCESSORI MODA </w:t>
      </w:r>
    </w:p>
    <w:p w14:paraId="5AD5CC2E" w14:textId="77777777" w:rsidR="00EC28C8" w:rsidRDefault="00424A6E">
      <w:pPr>
        <w:pStyle w:val="Normale1"/>
        <w:spacing w:after="0" w:line="240" w:lineRule="auto"/>
        <w:ind w:left="-142"/>
        <w:jc w:val="both"/>
        <w:rPr>
          <w:i/>
          <w:iCs/>
          <w:sz w:val="18"/>
          <w:szCs w:val="18"/>
        </w:rPr>
      </w:pPr>
      <w:r>
        <w:rPr>
          <w:i/>
          <w:iCs/>
          <w:sz w:val="18"/>
          <w:szCs w:val="18"/>
        </w:rPr>
        <w:t>Risorse nazionali 2022 - 2023 e 2024 (Decreti Dipartimentali n. 2183 del 15 settembre 2022, n. 1385 del 10 agosto 2023 e n. 693 del 25 marzo 2024) Risorse regionali (Decreti Dirigenziali n. 94 del 20/11/2023 e s.m.i., n. 93 del 20/11/2023 e n. 77 del 5/11/2024)</w:t>
      </w:r>
    </w:p>
    <w:p w14:paraId="5706EA0F" w14:textId="77777777" w:rsidR="00EC28C8" w:rsidRDefault="00424A6E">
      <w:pPr>
        <w:pStyle w:val="Normale1"/>
        <w:ind w:left="-142"/>
        <w:jc w:val="both"/>
        <w:rPr>
          <w:i/>
          <w:iCs/>
          <w:sz w:val="18"/>
          <w:szCs w:val="18"/>
        </w:rPr>
      </w:pPr>
      <w:r>
        <w:rPr>
          <w:i/>
          <w:iCs/>
          <w:sz w:val="18"/>
          <w:szCs w:val="18"/>
        </w:rPr>
        <w:t>Progetto CU 7/MIM – CUP B64C25000120003</w:t>
      </w:r>
    </w:p>
    <w:p w14:paraId="3F4E2A20" w14:textId="77777777" w:rsidR="00EC28C8" w:rsidRDefault="00EC28C8">
      <w:pPr>
        <w:pStyle w:val="Normale1"/>
        <w:spacing w:after="0" w:line="240" w:lineRule="auto"/>
        <w:ind w:left="-142"/>
        <w:jc w:val="both"/>
        <w:rPr>
          <w:b/>
          <w:bCs/>
          <w:sz w:val="24"/>
          <w:szCs w:val="24"/>
        </w:rPr>
      </w:pPr>
    </w:p>
    <w:p w14:paraId="34B2DDF3" w14:textId="77777777" w:rsidR="00EC28C8" w:rsidRDefault="00424A6E">
      <w:pPr>
        <w:pStyle w:val="Normale1"/>
        <w:spacing w:after="0" w:line="240" w:lineRule="auto"/>
        <w:ind w:left="-142"/>
        <w:jc w:val="both"/>
        <w:rPr>
          <w:b/>
          <w:bCs/>
          <w:sz w:val="20"/>
          <w:szCs w:val="20"/>
        </w:rPr>
      </w:pPr>
      <w:r>
        <w:rPr>
          <w:b/>
          <w:bCs/>
          <w:sz w:val="20"/>
          <w:szCs w:val="20"/>
        </w:rPr>
        <w:t>1.Soggetto proponente</w:t>
      </w:r>
    </w:p>
    <w:p w14:paraId="4CF98254" w14:textId="77777777" w:rsidR="00EC28C8" w:rsidRDefault="00424A6E">
      <w:pPr>
        <w:pStyle w:val="Normale1"/>
        <w:spacing w:after="0" w:line="240" w:lineRule="auto"/>
        <w:ind w:left="-142"/>
        <w:jc w:val="both"/>
        <w:rPr>
          <w:sz w:val="20"/>
          <w:szCs w:val="20"/>
        </w:rPr>
      </w:pPr>
      <w:r>
        <w:rPr>
          <w:sz w:val="20"/>
          <w:szCs w:val="20"/>
        </w:rPr>
        <w:t xml:space="preserve">La </w:t>
      </w:r>
      <w:r>
        <w:rPr>
          <w:b/>
          <w:bCs/>
          <w:sz w:val="20"/>
          <w:szCs w:val="20"/>
        </w:rPr>
        <w:t>Fondazione MIA Academy ITS Moda Campania</w:t>
      </w:r>
      <w:r>
        <w:rPr>
          <w:sz w:val="20"/>
          <w:szCs w:val="20"/>
        </w:rPr>
        <w:t xml:space="preserve"> è l’ITS Academy che offre percorsi di specializzazione tecnica, post-diploma, altamente professionalizzante, nel settore moda: pelle-concia e tessile-abbigliamento. (D.M. n.203 del 20/10/2023 Area Tecnologica 7 – Sistema Moda).</w:t>
      </w:r>
    </w:p>
    <w:p w14:paraId="1B099C32" w14:textId="77777777" w:rsidR="00EC28C8" w:rsidRDefault="00424A6E">
      <w:pPr>
        <w:pStyle w:val="Normale1"/>
        <w:ind w:left="-142"/>
        <w:jc w:val="both"/>
        <w:rPr>
          <w:b/>
          <w:bCs/>
          <w:sz w:val="20"/>
          <w:szCs w:val="20"/>
        </w:rPr>
      </w:pPr>
      <w:r>
        <w:rPr>
          <w:sz w:val="20"/>
          <w:szCs w:val="20"/>
        </w:rPr>
        <w:t xml:space="preserve">Nell’ambito del progetto </w:t>
      </w:r>
      <w:r>
        <w:rPr>
          <w:i/>
          <w:iCs/>
          <w:sz w:val="20"/>
          <w:szCs w:val="20"/>
        </w:rPr>
        <w:t xml:space="preserve">CU 7/MIM – CUP B64C25000120003, </w:t>
      </w:r>
      <w:r>
        <w:rPr>
          <w:sz w:val="20"/>
          <w:szCs w:val="20"/>
        </w:rPr>
        <w:t xml:space="preserve">la </w:t>
      </w:r>
      <w:r>
        <w:rPr>
          <w:b/>
          <w:bCs/>
          <w:sz w:val="20"/>
          <w:szCs w:val="20"/>
        </w:rPr>
        <w:t xml:space="preserve">Fondazione MIA Academy ITS Moda Campania indice la selezione pubblica di 23 allievi per l’ammissione al Corso ITS “TECNICO SUPERIORE DIGITALE PER GLI ACCESSORI MODA” </w:t>
      </w:r>
    </w:p>
    <w:p w14:paraId="5AB9EF2C" w14:textId="77777777" w:rsidR="00EC28C8" w:rsidRDefault="00EC28C8">
      <w:pPr>
        <w:pStyle w:val="Normale1"/>
        <w:spacing w:after="0" w:line="240" w:lineRule="auto"/>
        <w:ind w:left="-142"/>
        <w:jc w:val="both"/>
        <w:rPr>
          <w:b/>
          <w:bCs/>
          <w:sz w:val="20"/>
          <w:szCs w:val="20"/>
        </w:rPr>
      </w:pPr>
    </w:p>
    <w:p w14:paraId="2A194FFD" w14:textId="77777777" w:rsidR="00EC28C8" w:rsidRDefault="00424A6E">
      <w:pPr>
        <w:pStyle w:val="Normale1"/>
        <w:spacing w:after="0" w:line="240" w:lineRule="auto"/>
        <w:ind w:left="-142"/>
        <w:jc w:val="both"/>
        <w:rPr>
          <w:sz w:val="20"/>
          <w:szCs w:val="20"/>
        </w:rPr>
      </w:pPr>
      <w:r>
        <w:rPr>
          <w:b/>
          <w:bCs/>
          <w:sz w:val="20"/>
          <w:szCs w:val="20"/>
        </w:rPr>
        <w:t>2.Figura nazionale di riferimento</w:t>
      </w:r>
    </w:p>
    <w:p w14:paraId="281E710E" w14:textId="77777777" w:rsidR="00EC28C8" w:rsidRDefault="00424A6E">
      <w:pPr>
        <w:pStyle w:val="Normale1"/>
        <w:spacing w:after="0" w:line="240" w:lineRule="auto"/>
        <w:ind w:left="-142"/>
        <w:jc w:val="both"/>
        <w:rPr>
          <w:sz w:val="20"/>
          <w:szCs w:val="20"/>
        </w:rPr>
      </w:pPr>
      <w:r>
        <w:rPr>
          <w:sz w:val="20"/>
          <w:szCs w:val="20"/>
        </w:rPr>
        <w:t>Ambito 7.1 Moda; Figura 7.1.2 Tecnico superiore per i processi di ricerca, sviluppo e produzione dei prodotti del sistema moda</w:t>
      </w:r>
    </w:p>
    <w:p w14:paraId="32E3FF40" w14:textId="77777777" w:rsidR="00EC28C8" w:rsidRDefault="00EC28C8">
      <w:pPr>
        <w:pStyle w:val="Normale1"/>
        <w:spacing w:after="0" w:line="240" w:lineRule="auto"/>
        <w:ind w:left="-142"/>
        <w:jc w:val="both"/>
        <w:rPr>
          <w:sz w:val="20"/>
          <w:szCs w:val="20"/>
        </w:rPr>
      </w:pPr>
    </w:p>
    <w:p w14:paraId="6FC419EE" w14:textId="77777777" w:rsidR="00EC28C8" w:rsidRDefault="00424A6E">
      <w:pPr>
        <w:pStyle w:val="Normale1"/>
        <w:spacing w:after="0" w:line="240" w:lineRule="auto"/>
        <w:ind w:left="-142"/>
        <w:jc w:val="both"/>
        <w:rPr>
          <w:b/>
          <w:bCs/>
          <w:sz w:val="20"/>
          <w:szCs w:val="20"/>
        </w:rPr>
      </w:pPr>
      <w:r>
        <w:rPr>
          <w:b/>
          <w:bCs/>
          <w:sz w:val="20"/>
          <w:szCs w:val="20"/>
        </w:rPr>
        <w:t>3.Finalità del Corso</w:t>
      </w:r>
    </w:p>
    <w:p w14:paraId="5123BDF0" w14:textId="77777777" w:rsidR="00EC28C8" w:rsidRDefault="00424A6E">
      <w:pPr>
        <w:pStyle w:val="Normale1"/>
        <w:spacing w:after="0" w:line="240" w:lineRule="auto"/>
        <w:ind w:left="-142"/>
        <w:jc w:val="both"/>
        <w:rPr>
          <w:sz w:val="20"/>
          <w:szCs w:val="20"/>
        </w:rPr>
      </w:pPr>
      <w:r>
        <w:rPr>
          <w:sz w:val="20"/>
          <w:szCs w:val="20"/>
        </w:rPr>
        <w:t xml:space="preserve">Il corso ITS della Fondazione MIA ACADEMY in </w:t>
      </w:r>
      <w:r>
        <w:rPr>
          <w:b/>
          <w:bCs/>
          <w:sz w:val="20"/>
          <w:szCs w:val="20"/>
        </w:rPr>
        <w:t xml:space="preserve">Tecnico superiore digitale per gli accessori moda con un focus specifico sulla pelletteria (calzature, borse e accessori in pelle) </w:t>
      </w:r>
      <w:r>
        <w:rPr>
          <w:sz w:val="20"/>
          <w:szCs w:val="20"/>
        </w:rPr>
        <w:t>nasce dal recente dibattito globale sullo sviluppo sostenibile e sull’economia circolare, sulla base delle nuove esigenze espresse dalle imprese del territorio. Sono state incluse le tematiche relative alla trasformazione digitale e l’attenzione alle soluzioni della AI o AR applicato al settore moda: dall’ottimizzazione dei processi manifatturieri, alla modellistica digitale 2D e 3D attraverso abilità informatiche specifiche del settore moda, alle soluzioni tecniche per la riduzione</w:t>
      </w:r>
      <w:r>
        <w:rPr>
          <w:b/>
          <w:bCs/>
          <w:sz w:val="20"/>
          <w:szCs w:val="20"/>
        </w:rPr>
        <w:t xml:space="preserve"> </w:t>
      </w:r>
      <w:r>
        <w:rPr>
          <w:sz w:val="20"/>
          <w:szCs w:val="20"/>
        </w:rPr>
        <w:t>degli sprechi, etc.</w:t>
      </w:r>
    </w:p>
    <w:p w14:paraId="633A9167" w14:textId="77777777" w:rsidR="00EC28C8" w:rsidRDefault="00424A6E">
      <w:pPr>
        <w:pStyle w:val="Normale1"/>
        <w:spacing w:after="0" w:line="240" w:lineRule="auto"/>
        <w:ind w:left="-142"/>
        <w:jc w:val="both"/>
        <w:rPr>
          <w:sz w:val="20"/>
          <w:szCs w:val="20"/>
        </w:rPr>
      </w:pPr>
      <w:r>
        <w:rPr>
          <w:sz w:val="20"/>
          <w:szCs w:val="20"/>
        </w:rPr>
        <w:t>La finalità del corso è formare una figura professionale in grado di:</w:t>
      </w:r>
    </w:p>
    <w:p w14:paraId="58E907DD" w14:textId="77777777" w:rsidR="00EC28C8" w:rsidRDefault="00424A6E">
      <w:pPr>
        <w:pStyle w:val="Normale1"/>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Comprendere le caratteristiche e i benefici dei materiali green e innovativi.</w:t>
      </w:r>
    </w:p>
    <w:p w14:paraId="7EDF9541" w14:textId="77777777" w:rsidR="00EC28C8" w:rsidRDefault="00424A6E">
      <w:pPr>
        <w:pStyle w:val="Normale1"/>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Valutare le soluzioni tecnologiche e sostenibili nel settore moda.</w:t>
      </w:r>
    </w:p>
    <w:p w14:paraId="626DD500" w14:textId="77777777" w:rsidR="00EC28C8" w:rsidRDefault="00424A6E">
      <w:pPr>
        <w:pStyle w:val="Normale1"/>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Approfondire i requisiti UNI e ISO, nonché gli standard relativi a etica e tracciabilità, standard del Leather Working Group per la valutazione della sostenibilità nella produzione</w:t>
      </w:r>
    </w:p>
    <w:p w14:paraId="2A913A8A" w14:textId="77777777" w:rsidR="00EC28C8" w:rsidRDefault="00424A6E">
      <w:pPr>
        <w:pStyle w:val="Normale1"/>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Comprendere le tecnologie emergenti: analizzare come le nuove tecnologie stiano rivoluzionando il processo produttivo nel settore.</w:t>
      </w:r>
    </w:p>
    <w:p w14:paraId="207F9C4C" w14:textId="77777777" w:rsidR="00EC28C8" w:rsidRDefault="00424A6E">
      <w:pPr>
        <w:pStyle w:val="Normale1"/>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Integrare digitalizzazione e automazione: esplorare l’uso di strumenti digitali e sistemi automatizzati per ottimizzare design, prototipazione e produzione.</w:t>
      </w:r>
    </w:p>
    <w:p w14:paraId="5A9BD31E" w14:textId="77777777" w:rsidR="00EC28C8" w:rsidRDefault="00424A6E">
      <w:pPr>
        <w:pStyle w:val="Normale1"/>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Promuovere la sostenibilità: evidenziare come queste tecnologie possano ridurre gli sprechi e migliorare l’efficienza energetica, in linea con i principi green.</w:t>
      </w:r>
    </w:p>
    <w:p w14:paraId="26FF18FD" w14:textId="77777777" w:rsidR="00EC28C8" w:rsidRDefault="00424A6E">
      <w:pPr>
        <w:pStyle w:val="Normale1"/>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Approfondire il Green Marketing e green washing, e utilizzare social media strategy/management quale leva di mercato</w:t>
      </w:r>
    </w:p>
    <w:p w14:paraId="236E7BC0" w14:textId="77777777" w:rsidR="00EC28C8" w:rsidRDefault="00EC28C8">
      <w:pPr>
        <w:pStyle w:val="Normale1"/>
        <w:spacing w:after="0" w:line="240" w:lineRule="auto"/>
        <w:ind w:left="-142"/>
        <w:jc w:val="both"/>
        <w:rPr>
          <w:sz w:val="20"/>
          <w:szCs w:val="20"/>
        </w:rPr>
      </w:pPr>
    </w:p>
    <w:p w14:paraId="608E466C" w14:textId="77777777" w:rsidR="00EC28C8" w:rsidRDefault="00EC28C8">
      <w:pPr>
        <w:pStyle w:val="Normale1"/>
        <w:spacing w:after="0" w:line="240" w:lineRule="auto"/>
        <w:ind w:left="-142"/>
        <w:jc w:val="both"/>
        <w:rPr>
          <w:sz w:val="18"/>
          <w:szCs w:val="18"/>
        </w:rPr>
      </w:pPr>
    </w:p>
    <w:p w14:paraId="4D3076A0" w14:textId="77777777" w:rsidR="00EC28C8" w:rsidRDefault="00424A6E">
      <w:pPr>
        <w:pStyle w:val="Normale1"/>
        <w:spacing w:after="0" w:line="240" w:lineRule="auto"/>
        <w:ind w:left="-142"/>
        <w:jc w:val="both"/>
        <w:rPr>
          <w:b/>
          <w:bCs/>
          <w:sz w:val="20"/>
          <w:szCs w:val="20"/>
        </w:rPr>
      </w:pPr>
      <w:r>
        <w:rPr>
          <w:b/>
          <w:bCs/>
          <w:sz w:val="20"/>
          <w:szCs w:val="20"/>
        </w:rPr>
        <w:t>4.Profilo professionale</w:t>
      </w:r>
    </w:p>
    <w:p w14:paraId="5743A659" w14:textId="77777777" w:rsidR="00EC28C8" w:rsidRDefault="00424A6E">
      <w:pPr>
        <w:pStyle w:val="Normale1"/>
        <w:spacing w:after="0" w:line="240" w:lineRule="auto"/>
        <w:ind w:left="-142"/>
        <w:jc w:val="both"/>
        <w:rPr>
          <w:sz w:val="20"/>
          <w:szCs w:val="20"/>
        </w:rPr>
      </w:pPr>
      <w:r>
        <w:rPr>
          <w:sz w:val="20"/>
          <w:szCs w:val="20"/>
        </w:rPr>
        <w:t>La figura professionale in uscita avrà competenze di progettazione e prototipazione digitale, svilupperà conoscenze relative alla chimica e tecnologia conciaria, e acquisirà nozioni indispensabili per la valutazione e</w:t>
      </w:r>
      <w:r>
        <w:t xml:space="preserve"> </w:t>
      </w:r>
      <w:r>
        <w:rPr>
          <w:sz w:val="20"/>
          <w:szCs w:val="20"/>
        </w:rPr>
        <w:t xml:space="preserve">l’utilizzo dell’AI e della realtà aumentata. </w:t>
      </w:r>
    </w:p>
    <w:p w14:paraId="59519672" w14:textId="77777777" w:rsidR="00EC28C8" w:rsidRDefault="00424A6E">
      <w:pPr>
        <w:pStyle w:val="Normale1"/>
        <w:spacing w:after="0" w:line="240" w:lineRule="auto"/>
        <w:ind w:left="-142"/>
        <w:jc w:val="both"/>
        <w:rPr>
          <w:sz w:val="20"/>
          <w:szCs w:val="20"/>
        </w:rPr>
      </w:pPr>
      <w:r>
        <w:rPr>
          <w:sz w:val="20"/>
          <w:szCs w:val="20"/>
        </w:rPr>
        <w:lastRenderedPageBreak/>
        <w:t xml:space="preserve">Il profilo professionale in uscita sarà in grado di occuparsi di monitoraggio di processo e controllo qualità nella filiera moda, in particolare nel settore delle calzature e delle borse, anche con l’ausilio di software dedicati e di gestire ed ottimizzare le problematiche relative alla nobilitazione dei prodotti semilavorati e finiti per raggiungere i risultati qualitativi previsti dalla normativa vigente. </w:t>
      </w:r>
    </w:p>
    <w:p w14:paraId="2A0585C2" w14:textId="77777777" w:rsidR="00EC28C8" w:rsidRDefault="00424A6E">
      <w:pPr>
        <w:pStyle w:val="Normale1"/>
        <w:spacing w:after="0" w:line="240" w:lineRule="auto"/>
        <w:ind w:left="-142"/>
        <w:jc w:val="both"/>
        <w:rPr>
          <w:sz w:val="20"/>
          <w:szCs w:val="20"/>
        </w:rPr>
      </w:pPr>
      <w:r>
        <w:rPr>
          <w:sz w:val="20"/>
          <w:szCs w:val="20"/>
        </w:rPr>
        <w:t xml:space="preserve">Il tecnico digitale per gli accessori moda acquisirà abilità informatiche relative all’utilizzo di strumenti digitali di progettazione CAD 2D e 3D, svilupperà competenze nella comunicazione e nella gestione della customer experience per le aziende, nell’organizzazione aziendale, acquisirà gli strumenti di marketing per la definizione delle strategie di promozione  e commercializzazione dei prodotti e competenze nell’uso del lessico tecnico del settore anche in lingua inglese. Inoltre, svilupperà competenze trasversali relative al project management e problem solving. </w:t>
      </w:r>
    </w:p>
    <w:p w14:paraId="30E91DFF" w14:textId="77777777" w:rsidR="00EC28C8" w:rsidRDefault="00EC28C8">
      <w:pPr>
        <w:pStyle w:val="Normale1"/>
        <w:spacing w:after="0" w:line="240" w:lineRule="auto"/>
        <w:ind w:left="-142"/>
        <w:jc w:val="both"/>
        <w:rPr>
          <w:sz w:val="18"/>
          <w:szCs w:val="18"/>
          <w:highlight w:val="yellow"/>
        </w:rPr>
      </w:pPr>
    </w:p>
    <w:p w14:paraId="7A309427" w14:textId="77777777" w:rsidR="00EC28C8" w:rsidRDefault="00424A6E">
      <w:pPr>
        <w:pStyle w:val="Normale1"/>
        <w:spacing w:after="0" w:line="240" w:lineRule="auto"/>
        <w:ind w:left="-142"/>
        <w:jc w:val="both"/>
        <w:rPr>
          <w:b/>
          <w:bCs/>
          <w:sz w:val="20"/>
          <w:szCs w:val="20"/>
        </w:rPr>
      </w:pPr>
      <w:r>
        <w:rPr>
          <w:b/>
          <w:bCs/>
          <w:sz w:val="20"/>
          <w:szCs w:val="20"/>
        </w:rPr>
        <w:t>5.Sbocchi professionali</w:t>
      </w:r>
    </w:p>
    <w:p w14:paraId="34B0982D" w14:textId="77777777" w:rsidR="00EC28C8" w:rsidRDefault="00424A6E">
      <w:pPr>
        <w:pStyle w:val="Normale1"/>
        <w:spacing w:after="0" w:line="240" w:lineRule="auto"/>
        <w:ind w:left="-142"/>
        <w:jc w:val="both"/>
        <w:rPr>
          <w:sz w:val="20"/>
          <w:szCs w:val="20"/>
        </w:rPr>
      </w:pPr>
      <w:r>
        <w:rPr>
          <w:sz w:val="20"/>
          <w:szCs w:val="20"/>
        </w:rPr>
        <w:t>Il corso consentirà una collocazione della figura del</w:t>
      </w:r>
      <w:r>
        <w:rPr>
          <w:b/>
          <w:bCs/>
          <w:sz w:val="20"/>
          <w:szCs w:val="20"/>
        </w:rPr>
        <w:t xml:space="preserve"> Tecnico superiore digitale per gli accessori moda </w:t>
      </w:r>
      <w:r>
        <w:rPr>
          <w:sz w:val="20"/>
          <w:szCs w:val="20"/>
        </w:rPr>
        <w:t xml:space="preserve">presso aziende della filiera moda e pelletteria, che producono articoli in pelle e materiali innovativi per calzature, accessori, arredamento, sport, nautica e abbigliamento. </w:t>
      </w:r>
    </w:p>
    <w:p w14:paraId="75CAC17F" w14:textId="77777777" w:rsidR="00EC28C8" w:rsidRDefault="00424A6E">
      <w:pPr>
        <w:pStyle w:val="Normale1"/>
        <w:spacing w:after="0" w:line="240" w:lineRule="auto"/>
        <w:ind w:left="-142"/>
        <w:jc w:val="both"/>
        <w:rPr>
          <w:sz w:val="20"/>
          <w:szCs w:val="20"/>
        </w:rPr>
      </w:pPr>
      <w:r>
        <w:rPr>
          <w:sz w:val="20"/>
          <w:szCs w:val="20"/>
        </w:rPr>
        <w:t>Lo sviluppo di competenze specifiche e trasversali consentirà la collocazione del Tecnico nelle divisioni Ricerca &amp; Sviluppo, Sostenibilità, Controllo qualità, Product management, Innovation Management, oltre che nell’area di pianificazione strategica, contribuendo alla crescita sostenibile delle imprese.</w:t>
      </w:r>
    </w:p>
    <w:p w14:paraId="7E6E2C74" w14:textId="77777777" w:rsidR="00EC28C8" w:rsidRDefault="00424A6E">
      <w:pPr>
        <w:pStyle w:val="Normale1"/>
        <w:spacing w:after="0" w:line="240" w:lineRule="auto"/>
        <w:ind w:left="-142"/>
        <w:jc w:val="both"/>
        <w:rPr>
          <w:sz w:val="20"/>
          <w:szCs w:val="20"/>
        </w:rPr>
      </w:pPr>
      <w:r>
        <w:rPr>
          <w:sz w:val="20"/>
          <w:szCs w:val="20"/>
        </w:rPr>
        <w:t>Nel proprio ruolo di tecnico, inoltre, egli curerà la gestione integrata dei sistemi di sviluppo dell’azienda, di valorizzazione del proprio patrimonio, del capitale del territorio, delle tradizioni e delle eccellenze in un’ottica di innovazione e di sviluppo sostenibile.</w:t>
      </w:r>
    </w:p>
    <w:p w14:paraId="63AC6024" w14:textId="77777777" w:rsidR="00EC28C8" w:rsidRDefault="00EC28C8">
      <w:pPr>
        <w:pStyle w:val="Normale1"/>
        <w:spacing w:after="0" w:line="240" w:lineRule="auto"/>
        <w:ind w:left="-142"/>
        <w:jc w:val="both"/>
        <w:rPr>
          <w:b/>
          <w:bCs/>
          <w:color w:val="FF0000"/>
          <w:sz w:val="20"/>
          <w:szCs w:val="20"/>
        </w:rPr>
      </w:pPr>
    </w:p>
    <w:p w14:paraId="66F1249C" w14:textId="77777777" w:rsidR="00EC28C8" w:rsidRDefault="00424A6E">
      <w:pPr>
        <w:pStyle w:val="Normale1"/>
        <w:spacing w:after="0" w:line="240" w:lineRule="auto"/>
        <w:ind w:left="-142"/>
        <w:jc w:val="both"/>
        <w:rPr>
          <w:b/>
          <w:bCs/>
          <w:sz w:val="20"/>
          <w:szCs w:val="20"/>
        </w:rPr>
      </w:pPr>
      <w:r>
        <w:rPr>
          <w:b/>
          <w:bCs/>
          <w:sz w:val="20"/>
          <w:szCs w:val="20"/>
        </w:rPr>
        <w:t>6.Destinatari e requisiti di ammissione</w:t>
      </w:r>
    </w:p>
    <w:p w14:paraId="4C166537" w14:textId="77777777" w:rsidR="00EC28C8" w:rsidRDefault="00424A6E">
      <w:pPr>
        <w:pStyle w:val="Normale1"/>
        <w:spacing w:after="0" w:line="240" w:lineRule="auto"/>
        <w:ind w:left="-142"/>
        <w:jc w:val="both"/>
        <w:rPr>
          <w:sz w:val="20"/>
          <w:szCs w:val="20"/>
        </w:rPr>
      </w:pPr>
      <w:r>
        <w:rPr>
          <w:sz w:val="20"/>
          <w:szCs w:val="20"/>
        </w:rPr>
        <w:t>Possono presentare domanda giovani e adulti, di età compresa tra i 18 anni e i 35 anni (non compiuti al momento dell’invio della domanda di iscrizione al percorso ITS), cittadini italiani e stranieri, in possesso di un diploma di scuola secondaria superiore o che abbiano frequentato un percorso quadriennale di istruzione e formazione tecnica professionale (IeFP) integrato da un percorso di istruzione e formazione tecnica superiore IFTS della durata di 1 anno. In caso di cittadini comunitari e/o extracomunitari, i documenti necessari per l’iscrizione dovranno essere vidimati da parte delle Autorità consolari operanti nel paese di origine dello studente</w:t>
      </w:r>
    </w:p>
    <w:p w14:paraId="1235C214" w14:textId="77777777" w:rsidR="00EC28C8" w:rsidRDefault="00EC28C8">
      <w:pPr>
        <w:pStyle w:val="Normale1"/>
        <w:spacing w:after="0" w:line="240" w:lineRule="auto"/>
        <w:ind w:left="-142"/>
        <w:jc w:val="both"/>
        <w:rPr>
          <w:b/>
          <w:bCs/>
          <w:sz w:val="20"/>
          <w:szCs w:val="20"/>
        </w:rPr>
      </w:pPr>
    </w:p>
    <w:p w14:paraId="33633D9A" w14:textId="77777777" w:rsidR="00EC28C8" w:rsidRDefault="00424A6E">
      <w:pPr>
        <w:pStyle w:val="Normale1"/>
        <w:spacing w:after="0" w:line="240" w:lineRule="auto"/>
        <w:ind w:left="-142"/>
        <w:jc w:val="both"/>
        <w:rPr>
          <w:b/>
          <w:bCs/>
          <w:sz w:val="20"/>
          <w:szCs w:val="20"/>
        </w:rPr>
      </w:pPr>
      <w:r>
        <w:rPr>
          <w:b/>
          <w:bCs/>
          <w:sz w:val="20"/>
          <w:szCs w:val="20"/>
        </w:rPr>
        <w:t>7.Articolazione e durata del corso</w:t>
      </w:r>
    </w:p>
    <w:p w14:paraId="013F099A" w14:textId="77777777" w:rsidR="00EC28C8" w:rsidRDefault="00424A6E">
      <w:pPr>
        <w:pStyle w:val="Normale1"/>
        <w:spacing w:after="0" w:line="240" w:lineRule="auto"/>
        <w:ind w:left="-142"/>
        <w:jc w:val="both"/>
        <w:rPr>
          <w:sz w:val="20"/>
          <w:szCs w:val="20"/>
        </w:rPr>
      </w:pPr>
      <w:r>
        <w:rPr>
          <w:sz w:val="20"/>
          <w:szCs w:val="20"/>
        </w:rPr>
        <w:t xml:space="preserve">Il Corso biennale è </w:t>
      </w:r>
      <w:r>
        <w:rPr>
          <w:b/>
          <w:bCs/>
          <w:sz w:val="20"/>
          <w:szCs w:val="20"/>
        </w:rPr>
        <w:t>gratuito</w:t>
      </w:r>
      <w:r>
        <w:rPr>
          <w:sz w:val="20"/>
          <w:szCs w:val="20"/>
        </w:rPr>
        <w:t xml:space="preserve"> e prevede una durata complessiva di </w:t>
      </w:r>
      <w:r>
        <w:rPr>
          <w:b/>
          <w:bCs/>
          <w:sz w:val="20"/>
          <w:szCs w:val="20"/>
        </w:rPr>
        <w:t>1800</w:t>
      </w:r>
      <w:r>
        <w:rPr>
          <w:sz w:val="20"/>
          <w:szCs w:val="20"/>
        </w:rPr>
        <w:t xml:space="preserve"> ore suddivise in </w:t>
      </w:r>
      <w:r>
        <w:rPr>
          <w:b/>
          <w:bCs/>
          <w:sz w:val="20"/>
          <w:szCs w:val="20"/>
        </w:rPr>
        <w:t>1080 ore di aula e laboratori</w:t>
      </w:r>
      <w:r>
        <w:rPr>
          <w:sz w:val="20"/>
          <w:szCs w:val="20"/>
        </w:rPr>
        <w:t xml:space="preserve"> pratici e </w:t>
      </w:r>
      <w:r>
        <w:rPr>
          <w:b/>
          <w:bCs/>
          <w:sz w:val="20"/>
          <w:szCs w:val="20"/>
        </w:rPr>
        <w:t>720 ore di stage curriculare</w:t>
      </w:r>
      <w:r>
        <w:rPr>
          <w:sz w:val="20"/>
          <w:szCs w:val="20"/>
        </w:rPr>
        <w:t>. La docenza è affidata per almeno il 60% ad esperti provenienti dal mondo del lavoro e da aziende del settore.</w:t>
      </w:r>
    </w:p>
    <w:p w14:paraId="6A600573" w14:textId="77777777" w:rsidR="00EC28C8" w:rsidRDefault="00424A6E">
      <w:pPr>
        <w:pStyle w:val="Normale1"/>
        <w:spacing w:after="0" w:line="240" w:lineRule="auto"/>
        <w:ind w:left="-142"/>
        <w:jc w:val="both"/>
        <w:rPr>
          <w:sz w:val="18"/>
          <w:szCs w:val="18"/>
        </w:rPr>
      </w:pPr>
      <w:r>
        <w:rPr>
          <w:sz w:val="20"/>
          <w:szCs w:val="20"/>
        </w:rPr>
        <w:t>Le attività formative si svolgeranno dal lunedì al venerdì con moduli didattici della durata giornaliera compresa tra 4 e 6 ore. Lo stage sarà realizzato presso aziende, laboratori artigianali, enti, associazioni e centri di ricerca del settore moda e pelletteria, e si svolgerà secondo l’orario lavorativo della struttura ospitante</w:t>
      </w:r>
      <w:r>
        <w:rPr>
          <w:sz w:val="18"/>
          <w:szCs w:val="18"/>
        </w:rPr>
        <w:t>.</w:t>
      </w:r>
    </w:p>
    <w:p w14:paraId="00BE08F0" w14:textId="77777777" w:rsidR="00EC28C8" w:rsidRDefault="00EC28C8">
      <w:pPr>
        <w:pStyle w:val="Normale1"/>
        <w:spacing w:after="0" w:line="240" w:lineRule="auto"/>
        <w:ind w:left="-142"/>
        <w:jc w:val="both"/>
        <w:rPr>
          <w:b/>
          <w:bCs/>
          <w:sz w:val="24"/>
          <w:szCs w:val="24"/>
        </w:rPr>
      </w:pPr>
    </w:p>
    <w:p w14:paraId="15699D4E" w14:textId="77777777" w:rsidR="00EC28C8" w:rsidRDefault="00424A6E">
      <w:pPr>
        <w:pStyle w:val="Normale1"/>
        <w:spacing w:after="0" w:line="240" w:lineRule="auto"/>
        <w:ind w:left="-142"/>
        <w:jc w:val="both"/>
        <w:rPr>
          <w:b/>
          <w:bCs/>
          <w:i/>
          <w:iCs/>
          <w:sz w:val="20"/>
          <w:szCs w:val="20"/>
        </w:rPr>
      </w:pPr>
      <w:r>
        <w:rPr>
          <w:b/>
          <w:bCs/>
          <w:i/>
          <w:iCs/>
          <w:sz w:val="20"/>
          <w:szCs w:val="20"/>
        </w:rPr>
        <w:t>Piano formativo</w:t>
      </w:r>
    </w:p>
    <w:p w14:paraId="0FC48312" w14:textId="77777777" w:rsidR="00EC28C8" w:rsidRDefault="00424A6E">
      <w:pPr>
        <w:pStyle w:val="Normale1"/>
        <w:spacing w:after="0" w:line="240" w:lineRule="auto"/>
        <w:ind w:left="-142"/>
        <w:jc w:val="both"/>
        <w:rPr>
          <w:sz w:val="20"/>
          <w:szCs w:val="20"/>
        </w:rPr>
      </w:pPr>
      <w:r>
        <w:rPr>
          <w:sz w:val="20"/>
          <w:szCs w:val="20"/>
        </w:rPr>
        <w:t>Le lezioni saranno suddivise in Unità Formative (UF) il cui monte ore complessivo sarà ripartito tra ore d’aula e ore di laboratorio.</w:t>
      </w:r>
    </w:p>
    <w:p w14:paraId="00E4FE55" w14:textId="77777777" w:rsidR="00EC28C8" w:rsidRPr="00636E4F" w:rsidRDefault="00424A6E">
      <w:pPr>
        <w:pStyle w:val="Normale1"/>
        <w:spacing w:after="0" w:line="240" w:lineRule="auto"/>
        <w:ind w:left="-142"/>
        <w:jc w:val="both"/>
        <w:rPr>
          <w:sz w:val="20"/>
          <w:szCs w:val="20"/>
          <w:lang w:val="en-GB"/>
        </w:rPr>
      </w:pPr>
      <w:r w:rsidRPr="00636E4F">
        <w:rPr>
          <w:sz w:val="20"/>
          <w:szCs w:val="20"/>
          <w:lang w:val="en-GB"/>
        </w:rPr>
        <w:t xml:space="preserve">UF 1: Team working e soft skills </w:t>
      </w:r>
    </w:p>
    <w:p w14:paraId="6BFDA1DC" w14:textId="77777777" w:rsidR="00EC28C8" w:rsidRDefault="00424A6E">
      <w:pPr>
        <w:pStyle w:val="Normale1"/>
        <w:spacing w:after="0" w:line="240" w:lineRule="auto"/>
        <w:ind w:left="-142"/>
        <w:jc w:val="both"/>
        <w:rPr>
          <w:sz w:val="20"/>
          <w:szCs w:val="20"/>
        </w:rPr>
      </w:pPr>
      <w:r>
        <w:rPr>
          <w:sz w:val="20"/>
          <w:szCs w:val="20"/>
        </w:rPr>
        <w:t xml:space="preserve">UF 2: Storia e cultura dei prodotti in pelle </w:t>
      </w:r>
    </w:p>
    <w:p w14:paraId="7C376619" w14:textId="77777777" w:rsidR="00EC28C8" w:rsidRDefault="00424A6E">
      <w:pPr>
        <w:pStyle w:val="Normale1"/>
        <w:spacing w:after="0" w:line="240" w:lineRule="auto"/>
        <w:ind w:left="-142"/>
        <w:jc w:val="both"/>
        <w:rPr>
          <w:sz w:val="20"/>
          <w:szCs w:val="20"/>
        </w:rPr>
      </w:pPr>
      <w:r>
        <w:rPr>
          <w:sz w:val="20"/>
          <w:szCs w:val="20"/>
        </w:rPr>
        <w:t xml:space="preserve">UF 3: Inglese </w:t>
      </w:r>
    </w:p>
    <w:p w14:paraId="7454D3BA" w14:textId="77777777" w:rsidR="00EC28C8" w:rsidRDefault="00424A6E">
      <w:pPr>
        <w:pStyle w:val="Normale1"/>
        <w:spacing w:after="0" w:line="240" w:lineRule="auto"/>
        <w:ind w:left="-142"/>
        <w:jc w:val="both"/>
        <w:rPr>
          <w:sz w:val="20"/>
          <w:szCs w:val="20"/>
        </w:rPr>
      </w:pPr>
      <w:r>
        <w:rPr>
          <w:sz w:val="20"/>
          <w:szCs w:val="20"/>
        </w:rPr>
        <w:t xml:space="preserve">UF 4: Chimica di base ed applicata </w:t>
      </w:r>
    </w:p>
    <w:p w14:paraId="754B7024" w14:textId="77777777" w:rsidR="00EC28C8" w:rsidRDefault="00424A6E">
      <w:pPr>
        <w:pStyle w:val="Normale1"/>
        <w:spacing w:after="0" w:line="240" w:lineRule="auto"/>
        <w:ind w:left="-142"/>
        <w:jc w:val="both"/>
        <w:rPr>
          <w:sz w:val="20"/>
          <w:szCs w:val="20"/>
        </w:rPr>
      </w:pPr>
      <w:r>
        <w:rPr>
          <w:sz w:val="20"/>
          <w:szCs w:val="20"/>
        </w:rPr>
        <w:t>UF 5: Ambiente e sostenibilità per il settore moda (economia circolare e prodotti innovativi)</w:t>
      </w:r>
    </w:p>
    <w:p w14:paraId="6A1A12BB" w14:textId="77777777" w:rsidR="00EC28C8" w:rsidRDefault="00424A6E">
      <w:pPr>
        <w:pStyle w:val="Normale1"/>
        <w:spacing w:after="0" w:line="240" w:lineRule="auto"/>
        <w:ind w:left="-142"/>
        <w:jc w:val="both"/>
        <w:rPr>
          <w:sz w:val="20"/>
          <w:szCs w:val="20"/>
        </w:rPr>
      </w:pPr>
      <w:r>
        <w:rPr>
          <w:sz w:val="20"/>
          <w:szCs w:val="20"/>
        </w:rPr>
        <w:t>UF 6: Industria 4.0 e Smart Factory (strumenti digitali e prototipazione virtuale)</w:t>
      </w:r>
    </w:p>
    <w:p w14:paraId="054D814E" w14:textId="77777777" w:rsidR="00EC28C8" w:rsidRDefault="00424A6E">
      <w:pPr>
        <w:pStyle w:val="Normale1"/>
        <w:spacing w:after="0" w:line="240" w:lineRule="auto"/>
        <w:ind w:left="-142"/>
        <w:jc w:val="both"/>
        <w:rPr>
          <w:sz w:val="20"/>
          <w:szCs w:val="20"/>
        </w:rPr>
      </w:pPr>
      <w:r>
        <w:rPr>
          <w:sz w:val="20"/>
          <w:szCs w:val="20"/>
        </w:rPr>
        <w:t xml:space="preserve">UF 7: Chimica e Tecnologia Conciaria e dei prodotti innovativi </w:t>
      </w:r>
    </w:p>
    <w:p w14:paraId="096639FF" w14:textId="77777777" w:rsidR="00EC28C8" w:rsidRDefault="00424A6E">
      <w:pPr>
        <w:pStyle w:val="Normale1"/>
        <w:spacing w:after="0" w:line="240" w:lineRule="auto"/>
        <w:ind w:left="-142"/>
        <w:jc w:val="both"/>
        <w:rPr>
          <w:sz w:val="20"/>
          <w:szCs w:val="20"/>
        </w:rPr>
      </w:pPr>
      <w:r>
        <w:rPr>
          <w:sz w:val="20"/>
          <w:szCs w:val="20"/>
        </w:rPr>
        <w:t xml:space="preserve">UF 8: Complementi di Informatica </w:t>
      </w:r>
    </w:p>
    <w:p w14:paraId="31CBA901" w14:textId="77777777" w:rsidR="00EC28C8" w:rsidRDefault="00424A6E">
      <w:pPr>
        <w:pStyle w:val="Normale1"/>
        <w:spacing w:after="0" w:line="240" w:lineRule="auto"/>
        <w:ind w:left="-142"/>
        <w:jc w:val="both"/>
        <w:rPr>
          <w:sz w:val="20"/>
          <w:szCs w:val="20"/>
        </w:rPr>
      </w:pPr>
      <w:r>
        <w:rPr>
          <w:sz w:val="20"/>
          <w:szCs w:val="20"/>
        </w:rPr>
        <w:t xml:space="preserve">UF 9: Project Management </w:t>
      </w:r>
    </w:p>
    <w:p w14:paraId="6D1F5C22" w14:textId="77777777" w:rsidR="00EC28C8" w:rsidRDefault="00424A6E">
      <w:pPr>
        <w:pStyle w:val="Normale1"/>
        <w:spacing w:after="0" w:line="240" w:lineRule="auto"/>
        <w:ind w:left="-142"/>
        <w:jc w:val="both"/>
        <w:rPr>
          <w:sz w:val="20"/>
          <w:szCs w:val="20"/>
        </w:rPr>
      </w:pPr>
      <w:r>
        <w:rPr>
          <w:sz w:val="20"/>
          <w:szCs w:val="20"/>
        </w:rPr>
        <w:t>UF 10: principi e metodi di certificazione per la moda</w:t>
      </w:r>
    </w:p>
    <w:p w14:paraId="671E7D35" w14:textId="77777777" w:rsidR="00EC28C8" w:rsidRDefault="00424A6E">
      <w:pPr>
        <w:pStyle w:val="Normale1"/>
        <w:spacing w:after="0" w:line="240" w:lineRule="auto"/>
        <w:ind w:left="-142"/>
        <w:jc w:val="both"/>
        <w:rPr>
          <w:sz w:val="20"/>
          <w:szCs w:val="20"/>
        </w:rPr>
      </w:pPr>
      <w:r>
        <w:rPr>
          <w:sz w:val="20"/>
          <w:szCs w:val="20"/>
        </w:rPr>
        <w:t>UF 11: Monitoraggio di processo e controllo di qualità nella filiera moda</w:t>
      </w:r>
    </w:p>
    <w:p w14:paraId="17B65A02" w14:textId="77777777" w:rsidR="00EC28C8" w:rsidRDefault="00424A6E">
      <w:pPr>
        <w:pStyle w:val="Normale1"/>
        <w:spacing w:after="0" w:line="240" w:lineRule="auto"/>
        <w:ind w:left="-142"/>
        <w:jc w:val="both"/>
        <w:rPr>
          <w:sz w:val="20"/>
          <w:szCs w:val="20"/>
        </w:rPr>
      </w:pPr>
      <w:r>
        <w:rPr>
          <w:sz w:val="20"/>
          <w:szCs w:val="20"/>
        </w:rPr>
        <w:t>UF 12: Innovazione Tecnologica e moda nel settore delle Calzature</w:t>
      </w:r>
    </w:p>
    <w:p w14:paraId="49A7CCF4" w14:textId="77777777" w:rsidR="00EC28C8" w:rsidRDefault="00424A6E">
      <w:pPr>
        <w:pStyle w:val="Normale1"/>
        <w:spacing w:after="0" w:line="240" w:lineRule="auto"/>
        <w:ind w:left="-142"/>
        <w:jc w:val="both"/>
        <w:rPr>
          <w:sz w:val="20"/>
          <w:szCs w:val="20"/>
        </w:rPr>
      </w:pPr>
      <w:r>
        <w:rPr>
          <w:sz w:val="20"/>
          <w:szCs w:val="20"/>
        </w:rPr>
        <w:t>UF 13: Innovazione tecnologica e moda nel settore della pelletteria</w:t>
      </w:r>
    </w:p>
    <w:p w14:paraId="456E7865" w14:textId="77777777" w:rsidR="00EC28C8" w:rsidRDefault="00424A6E">
      <w:pPr>
        <w:pStyle w:val="Normale1"/>
        <w:spacing w:after="0" w:line="240" w:lineRule="auto"/>
        <w:ind w:left="-142"/>
        <w:jc w:val="both"/>
        <w:rPr>
          <w:sz w:val="20"/>
          <w:szCs w:val="20"/>
        </w:rPr>
      </w:pPr>
      <w:r>
        <w:rPr>
          <w:sz w:val="20"/>
          <w:szCs w:val="20"/>
        </w:rPr>
        <w:t>UF 14: progettazione e prototipazione digitale</w:t>
      </w:r>
    </w:p>
    <w:p w14:paraId="3A0D86AB" w14:textId="77777777" w:rsidR="00EC28C8" w:rsidRDefault="00424A6E">
      <w:pPr>
        <w:pStyle w:val="Normale1"/>
        <w:spacing w:after="0" w:line="240" w:lineRule="auto"/>
        <w:ind w:left="-142"/>
        <w:jc w:val="both"/>
        <w:rPr>
          <w:sz w:val="20"/>
          <w:szCs w:val="20"/>
        </w:rPr>
      </w:pPr>
      <w:r>
        <w:rPr>
          <w:sz w:val="20"/>
          <w:szCs w:val="20"/>
        </w:rPr>
        <w:lastRenderedPageBreak/>
        <w:t>UF 15: Generative AI Fashion Lab (Intelligenza artificiale nel sistema moda)</w:t>
      </w:r>
    </w:p>
    <w:p w14:paraId="33F42F01" w14:textId="77777777" w:rsidR="00EC28C8" w:rsidRDefault="00424A6E">
      <w:pPr>
        <w:pStyle w:val="Normale1"/>
        <w:spacing w:after="0" w:line="240" w:lineRule="auto"/>
        <w:ind w:left="-142"/>
        <w:jc w:val="both"/>
        <w:rPr>
          <w:sz w:val="20"/>
          <w:szCs w:val="20"/>
        </w:rPr>
      </w:pPr>
      <w:r>
        <w:rPr>
          <w:sz w:val="20"/>
          <w:szCs w:val="20"/>
        </w:rPr>
        <w:t>UF 16: Economia ed Organizzazione aziendale (start up d’impresa, modelli industriali, etc)</w:t>
      </w:r>
    </w:p>
    <w:p w14:paraId="39BC0DE2" w14:textId="77777777" w:rsidR="00EC28C8" w:rsidRDefault="00424A6E">
      <w:pPr>
        <w:pStyle w:val="Normale1"/>
        <w:spacing w:after="0" w:line="240" w:lineRule="auto"/>
        <w:ind w:left="-142"/>
        <w:jc w:val="both"/>
        <w:rPr>
          <w:sz w:val="20"/>
          <w:szCs w:val="20"/>
        </w:rPr>
      </w:pPr>
      <w:r>
        <w:rPr>
          <w:sz w:val="20"/>
          <w:szCs w:val="20"/>
        </w:rPr>
        <w:t>UF17: green Marketing e comunicazione social</w:t>
      </w:r>
    </w:p>
    <w:p w14:paraId="7E6D6CBE" w14:textId="77777777" w:rsidR="00EC28C8" w:rsidRDefault="00424A6E">
      <w:pPr>
        <w:pStyle w:val="Normale1"/>
        <w:spacing w:after="0" w:line="240" w:lineRule="auto"/>
        <w:ind w:left="-142"/>
        <w:jc w:val="both"/>
        <w:rPr>
          <w:sz w:val="20"/>
          <w:szCs w:val="20"/>
        </w:rPr>
      </w:pPr>
      <w:r>
        <w:rPr>
          <w:sz w:val="20"/>
          <w:szCs w:val="20"/>
        </w:rPr>
        <w:t>UF 18: Sicurezza sul lavoro e sicurezza dei prodotti (zdhc, rich, svhc)</w:t>
      </w:r>
    </w:p>
    <w:p w14:paraId="46F1A677" w14:textId="77777777" w:rsidR="00EC28C8" w:rsidRDefault="00EC28C8">
      <w:pPr>
        <w:pStyle w:val="Normale1"/>
        <w:spacing w:after="0" w:line="240" w:lineRule="auto"/>
        <w:ind w:left="-142"/>
        <w:jc w:val="both"/>
        <w:rPr>
          <w:b/>
          <w:bCs/>
          <w:sz w:val="24"/>
          <w:szCs w:val="24"/>
        </w:rPr>
      </w:pPr>
    </w:p>
    <w:p w14:paraId="3F8BFD5F" w14:textId="77777777" w:rsidR="00EC28C8" w:rsidRDefault="00424A6E">
      <w:pPr>
        <w:pStyle w:val="Normale1"/>
        <w:spacing w:after="0" w:line="240" w:lineRule="auto"/>
        <w:ind w:left="-142"/>
        <w:jc w:val="both"/>
        <w:rPr>
          <w:b/>
          <w:bCs/>
          <w:sz w:val="20"/>
          <w:szCs w:val="20"/>
        </w:rPr>
      </w:pPr>
      <w:r>
        <w:rPr>
          <w:b/>
          <w:bCs/>
          <w:sz w:val="20"/>
          <w:szCs w:val="20"/>
        </w:rPr>
        <w:t xml:space="preserve">8.Frequenza </w:t>
      </w:r>
    </w:p>
    <w:p w14:paraId="7883ECB1" w14:textId="77777777" w:rsidR="00EC28C8" w:rsidRDefault="00424A6E">
      <w:pPr>
        <w:pStyle w:val="Normale1"/>
        <w:spacing w:after="0" w:line="240" w:lineRule="auto"/>
        <w:ind w:left="-142"/>
        <w:jc w:val="both"/>
        <w:rPr>
          <w:sz w:val="20"/>
          <w:szCs w:val="20"/>
        </w:rPr>
      </w:pPr>
      <w:r>
        <w:rPr>
          <w:sz w:val="20"/>
          <w:szCs w:val="20"/>
        </w:rPr>
        <w:t xml:space="preserve">La frequenza al corso è obbligatoria e in presenza. È consentito un numero di ore di assenza, a qualsiasi titolo, entro il 20% del totale delle ore previste, pena l’esclusione dal corso e l’impossibilità di effettuare gli esami finali con il conseguimento del Diploma o di ottenere la certificazione della frequenza al corso. </w:t>
      </w:r>
    </w:p>
    <w:p w14:paraId="781C3191" w14:textId="77777777" w:rsidR="00EC28C8" w:rsidRDefault="00EC28C8">
      <w:pPr>
        <w:pStyle w:val="Normale1"/>
        <w:spacing w:after="0" w:line="240" w:lineRule="auto"/>
        <w:ind w:left="-142"/>
        <w:jc w:val="both"/>
        <w:rPr>
          <w:rFonts w:ascii="DIN Pro Condensed" w:eastAsia="DIN Pro Condensed" w:hAnsi="DIN Pro Condensed" w:cs="DIN Pro Condensed"/>
          <w:sz w:val="18"/>
          <w:szCs w:val="18"/>
        </w:rPr>
      </w:pPr>
    </w:p>
    <w:p w14:paraId="6CA67DD6" w14:textId="77777777" w:rsidR="00EC28C8" w:rsidRDefault="00424A6E">
      <w:pPr>
        <w:pStyle w:val="Normale1"/>
        <w:spacing w:after="0" w:line="240" w:lineRule="auto"/>
        <w:ind w:left="-142"/>
        <w:jc w:val="both"/>
        <w:rPr>
          <w:b/>
          <w:bCs/>
          <w:sz w:val="20"/>
          <w:szCs w:val="20"/>
        </w:rPr>
      </w:pPr>
      <w:r>
        <w:rPr>
          <w:b/>
          <w:bCs/>
          <w:sz w:val="20"/>
          <w:szCs w:val="20"/>
        </w:rPr>
        <w:t>9.Docenti</w:t>
      </w:r>
    </w:p>
    <w:p w14:paraId="4A3665D0" w14:textId="77777777" w:rsidR="00EC28C8" w:rsidRDefault="00424A6E">
      <w:pPr>
        <w:pStyle w:val="Normale1"/>
        <w:spacing w:after="0" w:line="240" w:lineRule="auto"/>
        <w:ind w:left="-142"/>
        <w:jc w:val="both"/>
        <w:rPr>
          <w:sz w:val="20"/>
          <w:szCs w:val="20"/>
        </w:rPr>
      </w:pPr>
      <w:r>
        <w:rPr>
          <w:sz w:val="20"/>
          <w:szCs w:val="20"/>
        </w:rPr>
        <w:t>Il Corso si avvale di docenti qualificati provenienti dal mondo del lavoro e delle professioni, dell'Università e della Ricerca, della scuola secondaria di II grado.</w:t>
      </w:r>
    </w:p>
    <w:p w14:paraId="23ECCC22" w14:textId="77777777" w:rsidR="00EC28C8" w:rsidRDefault="00EC28C8">
      <w:pPr>
        <w:pStyle w:val="Normale1"/>
        <w:spacing w:after="0" w:line="240" w:lineRule="auto"/>
        <w:ind w:left="-142"/>
        <w:jc w:val="both"/>
        <w:rPr>
          <w:sz w:val="18"/>
          <w:szCs w:val="18"/>
        </w:rPr>
      </w:pPr>
    </w:p>
    <w:p w14:paraId="4E5FF996" w14:textId="77777777" w:rsidR="00EC28C8" w:rsidRDefault="00424A6E">
      <w:pPr>
        <w:pStyle w:val="Normale1"/>
        <w:spacing w:after="0" w:line="240" w:lineRule="auto"/>
        <w:ind w:left="-142"/>
        <w:jc w:val="both"/>
        <w:rPr>
          <w:b/>
          <w:bCs/>
          <w:sz w:val="20"/>
          <w:szCs w:val="20"/>
        </w:rPr>
      </w:pPr>
      <w:r>
        <w:rPr>
          <w:b/>
          <w:bCs/>
          <w:sz w:val="20"/>
          <w:szCs w:val="20"/>
        </w:rPr>
        <w:t xml:space="preserve">10.Sede di svolgimento </w:t>
      </w:r>
    </w:p>
    <w:p w14:paraId="52F6C309" w14:textId="77777777" w:rsidR="00EC28C8" w:rsidRDefault="00424A6E">
      <w:pPr>
        <w:pStyle w:val="Normale1"/>
        <w:spacing w:after="0" w:line="240" w:lineRule="auto"/>
        <w:ind w:left="-142"/>
        <w:jc w:val="both"/>
        <w:rPr>
          <w:sz w:val="20"/>
          <w:szCs w:val="20"/>
        </w:rPr>
      </w:pPr>
      <w:r>
        <w:rPr>
          <w:sz w:val="20"/>
          <w:szCs w:val="20"/>
        </w:rPr>
        <w:t>Il Corso si svolge a Napoli, presso la sede di uno dei soci della Fondazione MIA ITS Academy.</w:t>
      </w:r>
    </w:p>
    <w:p w14:paraId="5FA51E6A" w14:textId="77777777" w:rsidR="00EC28C8" w:rsidRDefault="00424A6E">
      <w:pPr>
        <w:pStyle w:val="Normale1"/>
        <w:spacing w:after="0" w:line="240" w:lineRule="auto"/>
        <w:ind w:left="-142"/>
        <w:jc w:val="both"/>
        <w:rPr>
          <w:sz w:val="20"/>
          <w:szCs w:val="20"/>
        </w:rPr>
      </w:pPr>
      <w:r>
        <w:rPr>
          <w:sz w:val="20"/>
          <w:szCs w:val="20"/>
        </w:rPr>
        <w:t xml:space="preserve">I tirocini curriculari si realizzeranno presso le aziende socie dell’ITS e/o presso altre aziende della filiera Moda, rinomati brand nazionali e internazionali. </w:t>
      </w:r>
    </w:p>
    <w:p w14:paraId="5C8CA2CC" w14:textId="77777777" w:rsidR="00EC28C8" w:rsidRDefault="00EC28C8">
      <w:pPr>
        <w:pStyle w:val="Normale1"/>
        <w:spacing w:after="0" w:line="240" w:lineRule="auto"/>
        <w:ind w:left="-142"/>
        <w:jc w:val="both"/>
        <w:rPr>
          <w:sz w:val="18"/>
          <w:szCs w:val="18"/>
        </w:rPr>
      </w:pPr>
    </w:p>
    <w:p w14:paraId="1A4E413B" w14:textId="77777777" w:rsidR="00EC28C8" w:rsidRDefault="00424A6E">
      <w:pPr>
        <w:pStyle w:val="Normale1"/>
        <w:spacing w:after="0" w:line="240" w:lineRule="auto"/>
        <w:ind w:left="-142"/>
        <w:jc w:val="both"/>
        <w:rPr>
          <w:b/>
          <w:bCs/>
          <w:sz w:val="20"/>
          <w:szCs w:val="20"/>
        </w:rPr>
      </w:pPr>
      <w:r>
        <w:rPr>
          <w:b/>
          <w:bCs/>
          <w:sz w:val="20"/>
          <w:szCs w:val="20"/>
        </w:rPr>
        <w:t>11.Riconoscimento Crediti Formativi in ingresso</w:t>
      </w:r>
    </w:p>
    <w:p w14:paraId="47293519" w14:textId="77777777" w:rsidR="00EC28C8" w:rsidRDefault="00424A6E">
      <w:pPr>
        <w:pStyle w:val="Normale1"/>
        <w:spacing w:after="0" w:line="240" w:lineRule="auto"/>
        <w:ind w:left="-142"/>
        <w:jc w:val="both"/>
        <w:rPr>
          <w:sz w:val="20"/>
          <w:szCs w:val="20"/>
        </w:rPr>
      </w:pPr>
      <w:r>
        <w:rPr>
          <w:sz w:val="20"/>
          <w:szCs w:val="20"/>
        </w:rPr>
        <w:t>Al momento dell’iscrizione al corso è possibile presentare richiesta di riconoscimento di crediti formativi riferibili a competenze pregresse maturate sia all’interno del sistema dell’istruzione che in quello della formazione-lavoro compilando i moduli scaricabili al seguente indirizzo</w:t>
      </w:r>
      <w:r>
        <w:t xml:space="preserve"> </w:t>
      </w:r>
      <w:hyperlink r:id="rId8">
        <w:r>
          <w:rPr>
            <w:color w:val="0563C1"/>
            <w:sz w:val="20"/>
            <w:szCs w:val="20"/>
            <w:u w:val="single"/>
          </w:rPr>
          <w:t>https://www.miafondazioneits.it/iscriviti-a-mia-academy-con-riconoscimento-dei-cf/</w:t>
        </w:r>
      </w:hyperlink>
      <w:r>
        <w:rPr>
          <w:sz w:val="20"/>
          <w:szCs w:val="20"/>
        </w:rPr>
        <w:t xml:space="preserve"> e allegando l’apposita modulistica compilata alla domanda di partecipazione.</w:t>
      </w:r>
    </w:p>
    <w:p w14:paraId="12E6D08F" w14:textId="77777777" w:rsidR="00EC28C8" w:rsidRDefault="00424A6E">
      <w:pPr>
        <w:pStyle w:val="Normale1"/>
        <w:spacing w:after="0" w:line="240" w:lineRule="auto"/>
        <w:ind w:left="-142"/>
        <w:jc w:val="both"/>
        <w:rPr>
          <w:sz w:val="20"/>
          <w:szCs w:val="20"/>
        </w:rPr>
      </w:pPr>
      <w:r>
        <w:rPr>
          <w:sz w:val="20"/>
          <w:szCs w:val="20"/>
        </w:rPr>
        <w:t>La valutazione sarà fatta sulla base dei seguenti criteri: 1- Analisi dati curriculari (titoli di studio, eventuali percorsi di formazione svolti, esperienza lavorativa desumibile da contratto di lavoro); 2- Eventuale somministrazione di prove, in relazione alla tipologia di know-how da riconoscere, laddove non desumibile completamente dalle evidenze documentali.</w:t>
      </w:r>
    </w:p>
    <w:p w14:paraId="3BDBB493" w14:textId="77777777" w:rsidR="00EC28C8" w:rsidRDefault="00EC28C8">
      <w:pPr>
        <w:pStyle w:val="Normale1"/>
        <w:spacing w:after="0" w:line="240" w:lineRule="auto"/>
        <w:ind w:left="-142"/>
        <w:jc w:val="both"/>
        <w:rPr>
          <w:b/>
          <w:bCs/>
          <w:sz w:val="24"/>
          <w:szCs w:val="24"/>
        </w:rPr>
      </w:pPr>
    </w:p>
    <w:p w14:paraId="76AB2ED6" w14:textId="77777777" w:rsidR="00EC28C8" w:rsidRDefault="00424A6E">
      <w:pPr>
        <w:pStyle w:val="Normale1"/>
        <w:spacing w:after="0" w:line="240" w:lineRule="auto"/>
        <w:ind w:left="-142"/>
        <w:jc w:val="both"/>
        <w:rPr>
          <w:b/>
          <w:bCs/>
          <w:sz w:val="20"/>
          <w:szCs w:val="20"/>
        </w:rPr>
      </w:pPr>
      <w:r>
        <w:rPr>
          <w:b/>
          <w:bCs/>
          <w:sz w:val="20"/>
          <w:szCs w:val="20"/>
        </w:rPr>
        <w:t xml:space="preserve">12.Termini e Modalità di presentazione della domanda </w:t>
      </w:r>
    </w:p>
    <w:p w14:paraId="2030B3DE" w14:textId="77777777" w:rsidR="00EC28C8" w:rsidRDefault="00424A6E">
      <w:pPr>
        <w:pStyle w:val="Normale1"/>
        <w:spacing w:after="0" w:line="240" w:lineRule="auto"/>
        <w:ind w:left="-142"/>
        <w:jc w:val="both"/>
        <w:rPr>
          <w:color w:val="0563C1"/>
          <w:sz w:val="20"/>
          <w:szCs w:val="20"/>
        </w:rPr>
      </w:pPr>
      <w:r>
        <w:rPr>
          <w:sz w:val="20"/>
          <w:szCs w:val="20"/>
        </w:rPr>
        <w:t xml:space="preserve">La richiesta di partecipazione al corso </w:t>
      </w:r>
      <w:r>
        <w:rPr>
          <w:b/>
          <w:bCs/>
          <w:sz w:val="20"/>
          <w:szCs w:val="20"/>
        </w:rPr>
        <w:t>Tecnico superiore digitale per gli accessori moda</w:t>
      </w:r>
      <w:r>
        <w:rPr>
          <w:b/>
          <w:bCs/>
          <w:i/>
          <w:iCs/>
          <w:sz w:val="20"/>
          <w:szCs w:val="20"/>
        </w:rPr>
        <w:t>,</w:t>
      </w:r>
      <w:r>
        <w:rPr>
          <w:sz w:val="20"/>
          <w:szCs w:val="20"/>
        </w:rPr>
        <w:t xml:space="preserve"> redatta sull’apposito modulo di domanda allegato al presente bando è reperibile sul sito </w:t>
      </w:r>
      <w:hyperlink r:id="rId9">
        <w:r>
          <w:rPr>
            <w:color w:val="0563C1"/>
            <w:sz w:val="20"/>
            <w:szCs w:val="20"/>
          </w:rPr>
          <w:t>www.miafondazioneits.it</w:t>
        </w:r>
      </w:hyperlink>
      <w:r>
        <w:rPr>
          <w:color w:val="0563C1"/>
          <w:sz w:val="20"/>
          <w:szCs w:val="20"/>
        </w:rPr>
        <w:t>.</w:t>
      </w:r>
    </w:p>
    <w:p w14:paraId="07710353" w14:textId="77777777" w:rsidR="00EC28C8" w:rsidRDefault="00EC28C8">
      <w:pPr>
        <w:pStyle w:val="Normale1"/>
        <w:spacing w:after="0" w:line="240" w:lineRule="auto"/>
        <w:ind w:left="-142"/>
        <w:jc w:val="both"/>
        <w:rPr>
          <w:sz w:val="20"/>
          <w:szCs w:val="20"/>
        </w:rPr>
      </w:pPr>
    </w:p>
    <w:p w14:paraId="1599390F" w14:textId="77777777" w:rsidR="00EC28C8" w:rsidRDefault="00424A6E">
      <w:pPr>
        <w:pStyle w:val="Normale1"/>
        <w:spacing w:after="0" w:line="240" w:lineRule="auto"/>
        <w:ind w:left="-142"/>
        <w:jc w:val="both"/>
        <w:rPr>
          <w:sz w:val="20"/>
          <w:szCs w:val="20"/>
        </w:rPr>
      </w:pPr>
      <w:r>
        <w:rPr>
          <w:sz w:val="20"/>
          <w:szCs w:val="20"/>
        </w:rPr>
        <w:t xml:space="preserve">La domanda, a pena di inammissibilità, deve essere corredata dai seguenti documenti: </w:t>
      </w:r>
    </w:p>
    <w:p w14:paraId="322EA6E1" w14:textId="77777777" w:rsidR="00EC28C8" w:rsidRDefault="00424A6E">
      <w:pPr>
        <w:pStyle w:val="Normale1"/>
        <w:spacing w:after="0" w:line="240" w:lineRule="auto"/>
        <w:ind w:left="-142"/>
        <w:jc w:val="both"/>
        <w:rPr>
          <w:sz w:val="20"/>
          <w:szCs w:val="20"/>
        </w:rPr>
      </w:pPr>
      <w:r>
        <w:rPr>
          <w:sz w:val="20"/>
          <w:szCs w:val="20"/>
        </w:rPr>
        <w:t xml:space="preserve">1. copia di un documento di riconoscimento; </w:t>
      </w:r>
    </w:p>
    <w:p w14:paraId="42C4C295" w14:textId="77777777" w:rsidR="00EC28C8" w:rsidRDefault="00424A6E">
      <w:pPr>
        <w:pStyle w:val="Normale1"/>
        <w:spacing w:after="0" w:line="240" w:lineRule="auto"/>
        <w:ind w:left="-142"/>
        <w:jc w:val="both"/>
        <w:rPr>
          <w:sz w:val="20"/>
          <w:szCs w:val="20"/>
        </w:rPr>
      </w:pPr>
      <w:r>
        <w:rPr>
          <w:sz w:val="20"/>
          <w:szCs w:val="20"/>
        </w:rPr>
        <w:t xml:space="preserve">2. curriculum vitae, redatto secondo il modello europeo EUROPASS, datato e firmato; </w:t>
      </w:r>
    </w:p>
    <w:p w14:paraId="1169947D" w14:textId="77777777" w:rsidR="00EC28C8" w:rsidRDefault="00424A6E">
      <w:pPr>
        <w:pStyle w:val="Normale1"/>
        <w:spacing w:after="0" w:line="240" w:lineRule="auto"/>
        <w:ind w:left="-142"/>
        <w:jc w:val="both"/>
        <w:rPr>
          <w:sz w:val="20"/>
          <w:szCs w:val="20"/>
        </w:rPr>
      </w:pPr>
      <w:r>
        <w:rPr>
          <w:sz w:val="20"/>
          <w:szCs w:val="20"/>
        </w:rPr>
        <w:t xml:space="preserve">3. copia del Diploma di Istruzione Secondaria Superiore, o altro titolo come da “requisiti di ammissione”, o dichiarazione sostitutiva di atto di notorietà, redatta nelle forme di cui al DPR 445/2000, recante l’esatta denominazione del titolo di Studio, la votazione conseguita, l’anno del conseguimento e l’Istituto scolastico presso il quale il diploma è stato conseguito. </w:t>
      </w:r>
    </w:p>
    <w:p w14:paraId="1A724865" w14:textId="77777777" w:rsidR="00EC28C8" w:rsidRDefault="00424A6E">
      <w:pPr>
        <w:pStyle w:val="Normale1"/>
        <w:spacing w:after="0" w:line="240" w:lineRule="auto"/>
        <w:ind w:left="-142"/>
        <w:jc w:val="both"/>
        <w:rPr>
          <w:sz w:val="20"/>
          <w:szCs w:val="20"/>
        </w:rPr>
      </w:pPr>
      <w:r>
        <w:rPr>
          <w:sz w:val="20"/>
          <w:szCs w:val="20"/>
        </w:rPr>
        <w:t>4. Eventuale altra documentazione necessaria per la certificazione dei crediti in ingresso di cui al punto 11 (Modulo riconoscimento crediti).</w:t>
      </w:r>
    </w:p>
    <w:p w14:paraId="2D4FFB06" w14:textId="77777777" w:rsidR="00EC28C8" w:rsidRDefault="00EC28C8">
      <w:pPr>
        <w:pStyle w:val="Normale1"/>
        <w:spacing w:after="0" w:line="240" w:lineRule="auto"/>
        <w:ind w:left="-142"/>
        <w:jc w:val="both"/>
        <w:rPr>
          <w:sz w:val="20"/>
          <w:szCs w:val="20"/>
        </w:rPr>
      </w:pPr>
    </w:p>
    <w:p w14:paraId="705DCEB9" w14:textId="77777777" w:rsidR="00EC28C8" w:rsidRDefault="00424A6E">
      <w:pPr>
        <w:pStyle w:val="Normale1"/>
        <w:spacing w:after="0" w:line="240" w:lineRule="auto"/>
        <w:ind w:left="-142"/>
        <w:jc w:val="both"/>
        <w:rPr>
          <w:sz w:val="20"/>
          <w:szCs w:val="20"/>
        </w:rPr>
      </w:pPr>
      <w:r>
        <w:rPr>
          <w:sz w:val="20"/>
          <w:szCs w:val="20"/>
        </w:rPr>
        <w:t xml:space="preserve">Solo per i candidati diversamente abili, andranno allegati altresì i seguenti documenti: </w:t>
      </w:r>
    </w:p>
    <w:p w14:paraId="59D07C3A" w14:textId="77777777" w:rsidR="00EC28C8" w:rsidRDefault="00424A6E">
      <w:pPr>
        <w:pStyle w:val="Normale1"/>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 xml:space="preserve">Certificato di invalidità rilasciato dall’ASL di appartenenza; </w:t>
      </w:r>
    </w:p>
    <w:p w14:paraId="2E3AA200" w14:textId="77777777" w:rsidR="00EC28C8" w:rsidRDefault="00424A6E">
      <w:pPr>
        <w:pStyle w:val="Normale1"/>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 xml:space="preserve">Diagnosi funzionale rilasciata dall’ASL di appartenenza correlata alle attività lavorative riferibili alla figura professionale del bando. </w:t>
      </w:r>
    </w:p>
    <w:p w14:paraId="1A65A72E" w14:textId="77777777" w:rsidR="00EC28C8" w:rsidRDefault="00424A6E">
      <w:pPr>
        <w:pStyle w:val="Normale1"/>
        <w:spacing w:after="0" w:line="240" w:lineRule="auto"/>
        <w:ind w:left="-142"/>
        <w:jc w:val="both"/>
        <w:rPr>
          <w:sz w:val="20"/>
          <w:szCs w:val="20"/>
        </w:rPr>
      </w:pPr>
      <w:r>
        <w:rPr>
          <w:sz w:val="20"/>
          <w:szCs w:val="20"/>
        </w:rPr>
        <w:t xml:space="preserve">Solo per i candidati stranieri, cittadini extracomunitari, andrà allegato il Permesso di soggiorno. </w:t>
      </w:r>
    </w:p>
    <w:p w14:paraId="48CB46A2" w14:textId="77777777" w:rsidR="00EC28C8" w:rsidRDefault="00EC28C8">
      <w:pPr>
        <w:pStyle w:val="Normale1"/>
        <w:spacing w:after="0" w:line="240" w:lineRule="auto"/>
        <w:ind w:left="-142"/>
        <w:jc w:val="both"/>
        <w:rPr>
          <w:sz w:val="20"/>
          <w:szCs w:val="20"/>
        </w:rPr>
      </w:pPr>
    </w:p>
    <w:p w14:paraId="39619429" w14:textId="77777777" w:rsidR="00EC28C8" w:rsidRDefault="00424A6E">
      <w:pPr>
        <w:pStyle w:val="Normale1"/>
        <w:spacing w:after="0" w:line="240" w:lineRule="auto"/>
        <w:ind w:left="-142"/>
        <w:jc w:val="both"/>
        <w:rPr>
          <w:sz w:val="20"/>
          <w:szCs w:val="20"/>
        </w:rPr>
      </w:pPr>
      <w:r>
        <w:rPr>
          <w:sz w:val="20"/>
          <w:szCs w:val="20"/>
        </w:rPr>
        <w:t xml:space="preserve">Tutta la documentazione deve essere inviata </w:t>
      </w:r>
      <w:r>
        <w:rPr>
          <w:b/>
          <w:bCs/>
          <w:sz w:val="20"/>
          <w:szCs w:val="20"/>
        </w:rPr>
        <w:t>entro le ore 22:00 del 08/02/2026 esclusivamente via e-mail</w:t>
      </w:r>
      <w:r>
        <w:rPr>
          <w:sz w:val="20"/>
          <w:szCs w:val="20"/>
        </w:rPr>
        <w:t xml:space="preserve">, al seguente indirizzo: </w:t>
      </w:r>
      <w:hyperlink r:id="rId10">
        <w:r>
          <w:rPr>
            <w:color w:val="0563C1"/>
            <w:sz w:val="20"/>
            <w:szCs w:val="20"/>
          </w:rPr>
          <w:t>miafondazioneitsmoda@pec.it</w:t>
        </w:r>
      </w:hyperlink>
      <w:r>
        <w:rPr>
          <w:sz w:val="20"/>
          <w:szCs w:val="20"/>
        </w:rPr>
        <w:t xml:space="preserve"> </w:t>
      </w:r>
    </w:p>
    <w:p w14:paraId="6F7DC487" w14:textId="77777777" w:rsidR="00EC28C8" w:rsidRDefault="00EC28C8">
      <w:pPr>
        <w:pStyle w:val="Normale1"/>
        <w:spacing w:after="0" w:line="240" w:lineRule="auto"/>
        <w:ind w:left="-142"/>
        <w:jc w:val="both"/>
        <w:rPr>
          <w:sz w:val="20"/>
          <w:szCs w:val="20"/>
        </w:rPr>
      </w:pPr>
    </w:p>
    <w:p w14:paraId="46E974DD" w14:textId="77777777" w:rsidR="00EC28C8" w:rsidRDefault="00EC28C8">
      <w:pPr>
        <w:pStyle w:val="Normale1"/>
        <w:spacing w:after="0" w:line="240" w:lineRule="auto"/>
        <w:ind w:left="-142"/>
        <w:jc w:val="both"/>
        <w:rPr>
          <w:sz w:val="20"/>
          <w:szCs w:val="20"/>
        </w:rPr>
      </w:pPr>
    </w:p>
    <w:p w14:paraId="05352C03" w14:textId="77777777" w:rsidR="00EC28C8" w:rsidRDefault="00EC28C8">
      <w:pPr>
        <w:pStyle w:val="Normale1"/>
        <w:spacing w:after="0" w:line="240" w:lineRule="auto"/>
        <w:ind w:left="-142"/>
        <w:jc w:val="both"/>
        <w:rPr>
          <w:sz w:val="20"/>
          <w:szCs w:val="20"/>
        </w:rPr>
      </w:pPr>
    </w:p>
    <w:p w14:paraId="63E62DE1" w14:textId="77777777" w:rsidR="00EC28C8" w:rsidRDefault="00EC28C8">
      <w:pPr>
        <w:pStyle w:val="Normale1"/>
        <w:spacing w:after="0" w:line="240" w:lineRule="auto"/>
        <w:ind w:left="-142"/>
        <w:jc w:val="both"/>
        <w:rPr>
          <w:sz w:val="20"/>
          <w:szCs w:val="20"/>
        </w:rPr>
      </w:pPr>
    </w:p>
    <w:p w14:paraId="107AF2D3" w14:textId="77777777" w:rsidR="00EC28C8" w:rsidRDefault="00424A6E">
      <w:pPr>
        <w:pStyle w:val="Normale1"/>
        <w:spacing w:after="0" w:line="240" w:lineRule="auto"/>
        <w:ind w:left="-142"/>
        <w:jc w:val="both"/>
        <w:rPr>
          <w:b/>
          <w:bCs/>
          <w:sz w:val="20"/>
          <w:szCs w:val="20"/>
        </w:rPr>
      </w:pPr>
      <w:r>
        <w:rPr>
          <w:b/>
          <w:bCs/>
          <w:sz w:val="20"/>
          <w:szCs w:val="20"/>
        </w:rPr>
        <w:t xml:space="preserve">13. Selezioni </w:t>
      </w:r>
    </w:p>
    <w:p w14:paraId="57C23336" w14:textId="77777777" w:rsidR="00EC28C8" w:rsidRDefault="00424A6E">
      <w:pPr>
        <w:pStyle w:val="Normale1"/>
        <w:spacing w:after="0" w:line="240" w:lineRule="auto"/>
        <w:ind w:left="-142"/>
        <w:jc w:val="both"/>
        <w:rPr>
          <w:sz w:val="20"/>
          <w:szCs w:val="20"/>
        </w:rPr>
      </w:pPr>
      <w:r>
        <w:rPr>
          <w:sz w:val="20"/>
          <w:szCs w:val="20"/>
        </w:rPr>
        <w:t xml:space="preserve">Sono ammessi alle prove di selezione i canditati in possesso dei requisiti di cui al punto 6 e che avranno presentato la domanda in ottemperanza al punto 12 del presente bando. </w:t>
      </w:r>
    </w:p>
    <w:p w14:paraId="50337F0D" w14:textId="77777777" w:rsidR="00EC28C8" w:rsidRDefault="00424A6E">
      <w:pPr>
        <w:pStyle w:val="Normale1"/>
        <w:spacing w:after="0" w:line="240" w:lineRule="auto"/>
        <w:ind w:left="-142"/>
        <w:jc w:val="both"/>
        <w:rPr>
          <w:sz w:val="20"/>
          <w:szCs w:val="20"/>
        </w:rPr>
      </w:pPr>
      <w:r>
        <w:rPr>
          <w:sz w:val="20"/>
          <w:szCs w:val="20"/>
        </w:rPr>
        <w:t xml:space="preserve">Le prove di selezione si svolgeranno presso la sede che verrà comunicata esclusivamente sul sito della Fondazione, </w:t>
      </w:r>
      <w:hyperlink r:id="rId11">
        <w:r>
          <w:rPr>
            <w:color w:val="0563C1"/>
            <w:sz w:val="20"/>
            <w:szCs w:val="20"/>
            <w:u w:val="single"/>
          </w:rPr>
          <w:t>www.miafondazioneits.it</w:t>
        </w:r>
      </w:hyperlink>
      <w:r>
        <w:rPr>
          <w:sz w:val="20"/>
          <w:szCs w:val="20"/>
        </w:rPr>
        <w:t xml:space="preserve">, alla pagina dedicata al corso </w:t>
      </w:r>
      <w:r>
        <w:rPr>
          <w:b/>
          <w:bCs/>
          <w:sz w:val="20"/>
          <w:szCs w:val="20"/>
        </w:rPr>
        <w:t>“Tecnico superiore digitale per gli accessori moda”.</w:t>
      </w:r>
      <w:r>
        <w:rPr>
          <w:sz w:val="20"/>
          <w:szCs w:val="20"/>
        </w:rPr>
        <w:t xml:space="preserve"> Esse saranno articolate in 2 prove: una scritta in forma di test a risposta multipla (max 30 punti) e una seconda in forma di colloquio orale di natura motivazionale e interdisciplinare (max 40 punti). Verranno attribuiti max 10 punti al voto di diploma e max 20 punti ai titoli preferenziali ed alle esperienze lavorative pertinenti. </w:t>
      </w:r>
    </w:p>
    <w:p w14:paraId="629DE6CB" w14:textId="77777777" w:rsidR="00EC28C8" w:rsidRDefault="00424A6E">
      <w:pPr>
        <w:pStyle w:val="Normale1"/>
        <w:spacing w:after="0" w:line="240" w:lineRule="auto"/>
        <w:ind w:left="-142"/>
        <w:jc w:val="both"/>
        <w:rPr>
          <w:sz w:val="20"/>
          <w:szCs w:val="20"/>
        </w:rPr>
      </w:pPr>
      <w:r>
        <w:rPr>
          <w:sz w:val="20"/>
          <w:szCs w:val="20"/>
        </w:rPr>
        <w:t xml:space="preserve">L’elenco dei candidati ammessi alle prove di selezione e le relative date saranno pubblicati esclusivamente sul sito web Fondazione MIA Academy ITS Moda Campania, </w:t>
      </w:r>
      <w:hyperlink r:id="rId12">
        <w:r>
          <w:rPr>
            <w:color w:val="0563C1"/>
            <w:sz w:val="20"/>
            <w:szCs w:val="20"/>
            <w:u w:val="single"/>
          </w:rPr>
          <w:t>www.miafondazioneits.it</w:t>
        </w:r>
      </w:hyperlink>
      <w:r>
        <w:rPr>
          <w:sz w:val="20"/>
          <w:szCs w:val="20"/>
        </w:rPr>
        <w:t xml:space="preserve">, nella pagina dedicata al corso </w:t>
      </w:r>
      <w:r>
        <w:rPr>
          <w:b/>
          <w:bCs/>
          <w:sz w:val="20"/>
          <w:szCs w:val="20"/>
        </w:rPr>
        <w:t>“Tecnico superiore digitale per gli accessori moda”</w:t>
      </w:r>
      <w:r>
        <w:rPr>
          <w:sz w:val="20"/>
          <w:szCs w:val="20"/>
        </w:rPr>
        <w:t xml:space="preserve"> ed avranno valore di notifica a tutti gli effetti di legge.</w:t>
      </w:r>
    </w:p>
    <w:p w14:paraId="5EABE81D" w14:textId="77777777" w:rsidR="00EC28C8" w:rsidRDefault="00424A6E">
      <w:pPr>
        <w:pStyle w:val="Normale1"/>
        <w:spacing w:after="0" w:line="240" w:lineRule="auto"/>
        <w:ind w:left="-142"/>
        <w:jc w:val="both"/>
        <w:rPr>
          <w:sz w:val="20"/>
          <w:szCs w:val="20"/>
        </w:rPr>
      </w:pPr>
      <w:r>
        <w:rPr>
          <w:sz w:val="20"/>
          <w:szCs w:val="20"/>
        </w:rPr>
        <w:t>Per lo svolgimento delle prove di selezione, verrà costituita, a cura della Fondazione MIA Academy ITS Moda Campania, un’apposita Commissione di selezione.</w:t>
      </w:r>
    </w:p>
    <w:p w14:paraId="03F48FBC" w14:textId="77777777" w:rsidR="00EC28C8" w:rsidRDefault="00424A6E">
      <w:pPr>
        <w:pStyle w:val="Normale1"/>
        <w:spacing w:after="0" w:line="240" w:lineRule="auto"/>
        <w:ind w:left="-142"/>
        <w:jc w:val="both"/>
        <w:rPr>
          <w:sz w:val="20"/>
          <w:szCs w:val="20"/>
        </w:rPr>
      </w:pPr>
      <w:r>
        <w:rPr>
          <w:sz w:val="20"/>
          <w:szCs w:val="20"/>
        </w:rPr>
        <w:t>Gli esiti delle prove di selezione, la graduatoria e tutte le comunicazioni relative saranno pubblicate sul sito web della Fondazione MIA Academy ITS Moda Campania</w:t>
      </w:r>
      <w:r>
        <w:rPr>
          <w:color w:val="FF0000"/>
          <w:sz w:val="20"/>
          <w:szCs w:val="20"/>
        </w:rPr>
        <w:t xml:space="preserve"> </w:t>
      </w:r>
      <w:hyperlink r:id="rId13">
        <w:r>
          <w:rPr>
            <w:color w:val="0563C1"/>
            <w:sz w:val="20"/>
            <w:szCs w:val="20"/>
          </w:rPr>
          <w:t>www.miafondazioneits.it</w:t>
        </w:r>
      </w:hyperlink>
      <w:r>
        <w:rPr>
          <w:color w:val="0563C1"/>
          <w:sz w:val="20"/>
          <w:szCs w:val="20"/>
        </w:rPr>
        <w:t xml:space="preserve">, </w:t>
      </w:r>
      <w:r>
        <w:rPr>
          <w:sz w:val="20"/>
          <w:szCs w:val="20"/>
        </w:rPr>
        <w:t xml:space="preserve">nella pagina dedicata al corso </w:t>
      </w:r>
      <w:r>
        <w:rPr>
          <w:b/>
          <w:bCs/>
          <w:sz w:val="20"/>
          <w:szCs w:val="20"/>
        </w:rPr>
        <w:t>“Tecnico superiore digitale per gli accessori moda”</w:t>
      </w:r>
    </w:p>
    <w:p w14:paraId="583AC1B0" w14:textId="77777777" w:rsidR="00EC28C8" w:rsidRDefault="00424A6E">
      <w:pPr>
        <w:pStyle w:val="Normale1"/>
        <w:spacing w:after="0" w:line="240" w:lineRule="auto"/>
        <w:ind w:left="-142"/>
        <w:jc w:val="both"/>
        <w:rPr>
          <w:sz w:val="20"/>
          <w:szCs w:val="20"/>
        </w:rPr>
      </w:pPr>
      <w:r>
        <w:rPr>
          <w:sz w:val="20"/>
          <w:szCs w:val="20"/>
        </w:rPr>
        <w:t>Qualora non si raggiungesse il numero minimo di 20 studenti necessari all’avvio del corso, si procederà alla proroga del bando, previa autorizzazione delle Autorità competenti.</w:t>
      </w:r>
    </w:p>
    <w:p w14:paraId="61256516" w14:textId="77777777" w:rsidR="00EC28C8" w:rsidRDefault="00424A6E">
      <w:pPr>
        <w:pStyle w:val="Normale1"/>
        <w:spacing w:after="0" w:line="240" w:lineRule="auto"/>
        <w:ind w:left="-142"/>
        <w:jc w:val="both"/>
        <w:rPr>
          <w:sz w:val="20"/>
          <w:szCs w:val="20"/>
        </w:rPr>
      </w:pPr>
      <w:r>
        <w:rPr>
          <w:sz w:val="20"/>
          <w:szCs w:val="20"/>
        </w:rPr>
        <w:t xml:space="preserve">Viceversa, in caso di esaurimento dei posti disponibili, a parità di punteggio, verrà data priorità al candidato anagraficamente più giovane. </w:t>
      </w:r>
    </w:p>
    <w:p w14:paraId="72A3E943" w14:textId="77777777" w:rsidR="00EC28C8" w:rsidRDefault="00424A6E">
      <w:pPr>
        <w:pStyle w:val="Normale1"/>
        <w:spacing w:after="0" w:line="240" w:lineRule="auto"/>
        <w:ind w:left="-142"/>
        <w:jc w:val="both"/>
        <w:rPr>
          <w:sz w:val="20"/>
          <w:szCs w:val="20"/>
        </w:rPr>
      </w:pPr>
      <w:r>
        <w:rPr>
          <w:sz w:val="20"/>
          <w:szCs w:val="20"/>
        </w:rPr>
        <w:t>In caso di rinunce alla frequenza del corso, i candidati in posizione successiva al n. 23 della graduatoria finale degli ammessi, potranno essere successivamente contattati.</w:t>
      </w:r>
    </w:p>
    <w:p w14:paraId="15389B3D" w14:textId="77777777" w:rsidR="00EC28C8" w:rsidRDefault="00EC28C8">
      <w:pPr>
        <w:pStyle w:val="Normale1"/>
        <w:spacing w:after="0" w:line="240" w:lineRule="auto"/>
        <w:ind w:left="-142"/>
        <w:jc w:val="both"/>
        <w:rPr>
          <w:sz w:val="18"/>
          <w:szCs w:val="18"/>
        </w:rPr>
      </w:pPr>
    </w:p>
    <w:p w14:paraId="37A83C37" w14:textId="77777777" w:rsidR="00EC28C8" w:rsidRDefault="00EC28C8">
      <w:pPr>
        <w:pStyle w:val="Normale1"/>
        <w:spacing w:after="0" w:line="240" w:lineRule="auto"/>
        <w:ind w:left="-142"/>
        <w:jc w:val="both"/>
        <w:rPr>
          <w:sz w:val="18"/>
          <w:szCs w:val="18"/>
        </w:rPr>
      </w:pPr>
    </w:p>
    <w:p w14:paraId="4C1AE7A4" w14:textId="77777777" w:rsidR="00EC28C8" w:rsidRDefault="00424A6E">
      <w:pPr>
        <w:pStyle w:val="Normale1"/>
        <w:spacing w:after="0" w:line="240" w:lineRule="auto"/>
        <w:ind w:left="-142"/>
        <w:jc w:val="both"/>
        <w:rPr>
          <w:b/>
          <w:bCs/>
          <w:sz w:val="20"/>
          <w:szCs w:val="20"/>
        </w:rPr>
      </w:pPr>
      <w:r>
        <w:rPr>
          <w:b/>
          <w:bCs/>
          <w:sz w:val="20"/>
          <w:szCs w:val="20"/>
        </w:rPr>
        <w:t>14.Esami finali, Diploma e crediti in uscita</w:t>
      </w:r>
    </w:p>
    <w:p w14:paraId="3F355A5E" w14:textId="77777777" w:rsidR="00EC28C8" w:rsidRDefault="00424A6E">
      <w:pPr>
        <w:pStyle w:val="Normale1"/>
        <w:spacing w:after="0" w:line="240" w:lineRule="auto"/>
        <w:ind w:left="-142"/>
        <w:jc w:val="both"/>
        <w:rPr>
          <w:sz w:val="20"/>
          <w:szCs w:val="20"/>
        </w:rPr>
      </w:pPr>
      <w:r>
        <w:rPr>
          <w:sz w:val="20"/>
          <w:szCs w:val="20"/>
        </w:rPr>
        <w:t>Il percorso formativo si conclude con un esame finale volto a verificare le competenze acquisite. Detta verifica, la certificazione e il riconoscimento dei crediti formativi vengono effettuati secondo quanto previsto dal DM n. 88 del 17/5/2023. Saranno ammessi alle prove di verifica finale gli studenti che abbiano frequentato almeno l’80% della durata complessiva del corso (concorre al raggiungimento dell’80% anche il monte orario riconosciuto attraverso i crediti formativi) e che abbiano conseguito una valutazione del percorso di studi per un punteggio minimo previsto da normativa. La Fondazione, su richiesta, rilascia la certificazione delle competenze acquisite all’interno dei percorsi, ivi comprese quelle acquisite nelle attività di tirocinio formativo e di stage aziendale, anche in caso di mancato completamento del percorso formativo o di mancato superamento delle prove di verifica finale.</w:t>
      </w:r>
    </w:p>
    <w:p w14:paraId="7CD88F2D" w14:textId="77777777" w:rsidR="00EC28C8" w:rsidRDefault="00EC28C8">
      <w:pPr>
        <w:pStyle w:val="Normale1"/>
        <w:spacing w:after="0" w:line="240" w:lineRule="auto"/>
        <w:ind w:left="-142"/>
        <w:jc w:val="both"/>
        <w:rPr>
          <w:sz w:val="18"/>
          <w:szCs w:val="18"/>
        </w:rPr>
      </w:pPr>
    </w:p>
    <w:p w14:paraId="1AF9B90C" w14:textId="77777777" w:rsidR="00EC28C8" w:rsidRDefault="00424A6E">
      <w:pPr>
        <w:pStyle w:val="Normale1"/>
        <w:spacing w:after="0" w:line="240" w:lineRule="auto"/>
        <w:ind w:left="-142"/>
        <w:jc w:val="both"/>
        <w:rPr>
          <w:sz w:val="20"/>
          <w:szCs w:val="20"/>
        </w:rPr>
      </w:pPr>
      <w:r>
        <w:rPr>
          <w:sz w:val="20"/>
          <w:szCs w:val="20"/>
        </w:rPr>
        <w:t xml:space="preserve">Il titolo rilasciato all’esito del corso formativo biennale erogato dagli ITS Academy, ai sensi dell’articolo 5, comma 1, lettera a), della legge 99/2022 è il </w:t>
      </w:r>
      <w:r>
        <w:rPr>
          <w:b/>
          <w:bCs/>
          <w:sz w:val="20"/>
          <w:szCs w:val="20"/>
        </w:rPr>
        <w:t>Diploma di specializzazione per le tecnologie applicate, di quinto livello del Quadro europeo delle qualifiche per l’apprendimento permanente (E.Q.F.) in “Tecnico superiore per i processi di ricerca, sviluppo e produzione dei prodotti del sistema moda”.</w:t>
      </w:r>
      <w:r>
        <w:rPr>
          <w:sz w:val="20"/>
          <w:szCs w:val="20"/>
        </w:rPr>
        <w:t xml:space="preserve"> Ai sensi del DM 246 del 19/12/2023: “I diplomi di tecnico superiore costituiscono anche titolo per l’accesso alle classi di concorso e per la partecipazione ai concorsi, banditi dopo il 31 dicembre 2024, previo conseguimento dell’abilitazione all’insegnamento di cui all’articolo 5, comma 2, del decreto legislativo 13 aprile 2017, n. 59, relativamente ai posti di insegnante tecnico-pratico”.</w:t>
      </w:r>
    </w:p>
    <w:p w14:paraId="793CB309" w14:textId="77777777" w:rsidR="00EC28C8" w:rsidRDefault="00EC28C8">
      <w:pPr>
        <w:pStyle w:val="Normale1"/>
        <w:spacing w:after="0" w:line="240" w:lineRule="auto"/>
        <w:ind w:left="-142"/>
        <w:jc w:val="both"/>
        <w:rPr>
          <w:sz w:val="18"/>
          <w:szCs w:val="18"/>
        </w:rPr>
      </w:pPr>
    </w:p>
    <w:p w14:paraId="28AD4A85" w14:textId="77777777" w:rsidR="00EC28C8" w:rsidRDefault="00424A6E">
      <w:pPr>
        <w:pStyle w:val="Normale1"/>
        <w:spacing w:after="0" w:line="240" w:lineRule="auto"/>
        <w:ind w:left="-142"/>
        <w:jc w:val="both"/>
        <w:rPr>
          <w:sz w:val="20"/>
          <w:szCs w:val="20"/>
        </w:rPr>
      </w:pPr>
      <w:r>
        <w:rPr>
          <w:sz w:val="20"/>
          <w:szCs w:val="20"/>
        </w:rPr>
        <w:t xml:space="preserve">Sulla base dei regolamenti didattici delle Università potranno essere riconosciuti crediti formativi (CFU) dei moduli didattici svolti nel percorso ITS, validi per i corsi di laurea offerti dalle Università socie. I CFU riconoscibili dall'Università degli Studi della Campania Luigi Vanvitelli sono fino a 12 CFU per il Corso di Laurea in Design per l'Innovazione e per il corso di laurea in Design per la Moda. </w:t>
      </w:r>
    </w:p>
    <w:p w14:paraId="1B1099AC" w14:textId="77777777" w:rsidR="00EC28C8" w:rsidRDefault="00EC28C8">
      <w:pPr>
        <w:pStyle w:val="Normale1"/>
        <w:spacing w:after="0" w:line="240" w:lineRule="auto"/>
        <w:jc w:val="both"/>
        <w:rPr>
          <w:sz w:val="20"/>
          <w:szCs w:val="20"/>
        </w:rPr>
      </w:pPr>
    </w:p>
    <w:p w14:paraId="66E42EA7" w14:textId="77777777" w:rsidR="00EC28C8" w:rsidRDefault="00424A6E">
      <w:pPr>
        <w:pStyle w:val="Normale1"/>
        <w:spacing w:after="0" w:line="240" w:lineRule="auto"/>
        <w:ind w:left="-142"/>
        <w:jc w:val="both"/>
        <w:rPr>
          <w:b/>
          <w:bCs/>
          <w:sz w:val="20"/>
          <w:szCs w:val="20"/>
        </w:rPr>
      </w:pPr>
      <w:r>
        <w:rPr>
          <w:b/>
          <w:bCs/>
          <w:sz w:val="20"/>
          <w:szCs w:val="20"/>
        </w:rPr>
        <w:t>15.Riserve</w:t>
      </w:r>
    </w:p>
    <w:p w14:paraId="5ADEAE55" w14:textId="77777777" w:rsidR="00EC28C8" w:rsidRDefault="00424A6E">
      <w:pPr>
        <w:pStyle w:val="Normale1"/>
        <w:spacing w:after="0" w:line="240" w:lineRule="auto"/>
        <w:ind w:left="-142"/>
        <w:jc w:val="both"/>
        <w:rPr>
          <w:sz w:val="20"/>
          <w:szCs w:val="20"/>
        </w:rPr>
      </w:pPr>
      <w:r>
        <w:rPr>
          <w:sz w:val="20"/>
          <w:szCs w:val="20"/>
        </w:rPr>
        <w:t>La Fondazione MIA Academy ITS Moda Campania si riserva la facoltà, a proprio insindacabile giudizio e senza obbligo di darne motivazione alcuna, di prorogare, sospendere, revocare o modificare, in tutto o in parte, il presente avviso, senza che i candidati possano vantare diritti acquisiti. La partecipazione alla presente selezione non esclude la possibilità di presentare domande anche per altri percorsi formativi organizzati dalla Fondazione MIA Academy ITS Moda Campania.</w:t>
      </w:r>
    </w:p>
    <w:p w14:paraId="2BD2E1C6" w14:textId="77777777" w:rsidR="00EC28C8" w:rsidRDefault="00424A6E">
      <w:pPr>
        <w:pStyle w:val="Normale1"/>
        <w:spacing w:after="0" w:line="240" w:lineRule="auto"/>
        <w:ind w:left="-142"/>
        <w:jc w:val="both"/>
        <w:rPr>
          <w:sz w:val="20"/>
          <w:szCs w:val="20"/>
        </w:rPr>
      </w:pPr>
      <w:r>
        <w:rPr>
          <w:sz w:val="20"/>
          <w:szCs w:val="20"/>
        </w:rPr>
        <w:t>A corso avviato, in caso di posti disponibili, la Fondazione si riserva la facoltà di riaprire il bando di selezione.</w:t>
      </w:r>
    </w:p>
    <w:p w14:paraId="542C3C2D" w14:textId="77777777" w:rsidR="00EC28C8" w:rsidRDefault="00424A6E">
      <w:pPr>
        <w:pStyle w:val="Normale1"/>
        <w:spacing w:after="0" w:line="240" w:lineRule="auto"/>
        <w:ind w:left="-142"/>
        <w:jc w:val="both"/>
        <w:rPr>
          <w:color w:val="000000"/>
          <w:sz w:val="20"/>
          <w:szCs w:val="20"/>
        </w:rPr>
      </w:pPr>
      <w:r>
        <w:rPr>
          <w:sz w:val="20"/>
          <w:szCs w:val="20"/>
        </w:rPr>
        <w:lastRenderedPageBreak/>
        <w:t xml:space="preserve">Ulteriori informazioni sono reperibili presso la Segreteria della Fondazione MIA Academy ITS Moda Campania, tel. +39 3336561344; </w:t>
      </w:r>
      <w:hyperlink r:id="rId14">
        <w:r>
          <w:rPr>
            <w:sz w:val="20"/>
            <w:szCs w:val="20"/>
          </w:rPr>
          <w:t>info@miafondazioneits.it</w:t>
        </w:r>
      </w:hyperlink>
      <w:r>
        <w:rPr>
          <w:sz w:val="20"/>
          <w:szCs w:val="20"/>
        </w:rPr>
        <w:t xml:space="preserve"> oppure sul sito web </w:t>
      </w:r>
      <w:hyperlink r:id="rId15">
        <w:r>
          <w:rPr>
            <w:color w:val="0563C1"/>
            <w:sz w:val="20"/>
            <w:szCs w:val="20"/>
          </w:rPr>
          <w:t>www.miafondazioneits.it</w:t>
        </w:r>
      </w:hyperlink>
    </w:p>
    <w:p w14:paraId="400D5C9F" w14:textId="77777777" w:rsidR="00EC28C8" w:rsidRDefault="00EC28C8">
      <w:pPr>
        <w:pStyle w:val="Normale1"/>
        <w:spacing w:after="0" w:line="240" w:lineRule="auto"/>
        <w:ind w:left="-142"/>
        <w:jc w:val="both"/>
        <w:rPr>
          <w:color w:val="000000"/>
          <w:sz w:val="20"/>
          <w:szCs w:val="20"/>
        </w:rPr>
      </w:pPr>
    </w:p>
    <w:p w14:paraId="5BA7042B" w14:textId="77777777" w:rsidR="00EC28C8" w:rsidRDefault="00424A6E">
      <w:pPr>
        <w:pStyle w:val="Normale1"/>
        <w:spacing w:after="0" w:line="240" w:lineRule="auto"/>
        <w:ind w:left="-142"/>
        <w:jc w:val="both"/>
        <w:rPr>
          <w:sz w:val="20"/>
          <w:szCs w:val="20"/>
        </w:rPr>
      </w:pPr>
      <w:r>
        <w:rPr>
          <w:b/>
          <w:bCs/>
          <w:sz w:val="20"/>
          <w:szCs w:val="20"/>
        </w:rPr>
        <w:t>16.Trattamento dati personali</w:t>
      </w:r>
    </w:p>
    <w:p w14:paraId="3157DF9B" w14:textId="77777777" w:rsidR="00EC28C8" w:rsidRDefault="00424A6E">
      <w:pPr>
        <w:pStyle w:val="Normale1"/>
        <w:spacing w:after="0" w:line="240" w:lineRule="auto"/>
        <w:ind w:left="-142"/>
        <w:jc w:val="both"/>
        <w:rPr>
          <w:sz w:val="20"/>
          <w:szCs w:val="20"/>
        </w:rPr>
      </w:pPr>
      <w:r>
        <w:rPr>
          <w:sz w:val="20"/>
          <w:szCs w:val="20"/>
        </w:rPr>
        <w:t xml:space="preserve">I dati personali forniti dai partecipanti saranno trattati ai sensi dell’art. 13 del D. Lgs. 196/2003 e dell’art. 13 del Regolamento UE n. 2016/679. </w:t>
      </w:r>
    </w:p>
    <w:p w14:paraId="132A0C10" w14:textId="77777777" w:rsidR="00EC28C8" w:rsidRDefault="00424A6E">
      <w:pPr>
        <w:pStyle w:val="Normale1"/>
        <w:spacing w:after="0" w:line="240" w:lineRule="auto"/>
        <w:ind w:left="-142"/>
        <w:jc w:val="both"/>
        <w:rPr>
          <w:sz w:val="20"/>
          <w:szCs w:val="20"/>
        </w:rPr>
      </w:pPr>
      <w:r>
        <w:rPr>
          <w:sz w:val="20"/>
          <w:szCs w:val="20"/>
        </w:rPr>
        <w:t>Si chiarisce che il titolare del trattamento è la Fondazione MIA Academy ITS Moda Campania come individuata in premessa del presente atto. Inoltre, informa che il trattamento dei dati personali conferiti ai fini della partecipazione al bando, nonché per tutti i successivi adempimenti connessi e finalizzati all’ammissione, saranno raccolti e trattati con modalità automatizzate ed informatiche e saranno comunicati solo ai responsabili del trattamento incaricati della gestione del servizio in oggetto; non saranno trasferiti a paesi terzi, saranno conservati e trattati per il tempo strettamente necessario ad adempiere alle finalità del presente atto.</w:t>
      </w:r>
    </w:p>
    <w:p w14:paraId="4F1D719E" w14:textId="77777777" w:rsidR="00EC28C8" w:rsidRDefault="00424A6E">
      <w:pPr>
        <w:pStyle w:val="Normale1"/>
        <w:spacing w:after="0" w:line="240" w:lineRule="auto"/>
        <w:ind w:left="-142"/>
        <w:jc w:val="both"/>
        <w:rPr>
          <w:sz w:val="20"/>
          <w:szCs w:val="20"/>
        </w:rPr>
      </w:pPr>
      <w:r>
        <w:rPr>
          <w:sz w:val="20"/>
          <w:szCs w:val="20"/>
        </w:rPr>
        <w:t>Inoltre, la Fondazione MIA Academy ITS Moda Campania rende noto ai partecipanti che potranno esercitare tutti i diritti di cui all’art. 7 del D.Lgs. 196/2003 e dagli articoli da 15 a 22 del Regolamento UE n. 2016/679, in particolare, il diritto di richiedere l'accesso, la rettifica o la cancellazione dei dati trattati o la limitazione del loro trattamento.</w:t>
      </w:r>
    </w:p>
    <w:p w14:paraId="379C8FE4" w14:textId="77777777" w:rsidR="00EC28C8" w:rsidRDefault="00424A6E">
      <w:pPr>
        <w:pStyle w:val="Normale1"/>
        <w:spacing w:after="0" w:line="240" w:lineRule="auto"/>
        <w:ind w:left="-142"/>
        <w:jc w:val="both"/>
        <w:rPr>
          <w:sz w:val="20"/>
          <w:szCs w:val="20"/>
        </w:rPr>
      </w:pPr>
      <w:r>
        <w:rPr>
          <w:sz w:val="20"/>
          <w:szCs w:val="20"/>
        </w:rPr>
        <w:t>A tal fine i predetti partecipanti dichiarano di aver ricevuto e perfettamente compreso l'informativa ed i relativi diritti, all’uopo prestano in uno alla sottoscrizione del presente atto il pieno, consapevole ed incondizionato consenso al trattamento di tutti i propri dati personali inclusi quelli considerati come categorie particolari di dati ai sensi degli artt. 9 e 10 del Regolamento UE n. 2016/679.</w:t>
      </w:r>
    </w:p>
    <w:p w14:paraId="0C490156" w14:textId="77777777" w:rsidR="00EC28C8" w:rsidRDefault="00EC28C8">
      <w:pPr>
        <w:pStyle w:val="Normale1"/>
        <w:spacing w:after="0" w:line="240" w:lineRule="auto"/>
        <w:ind w:left="-142"/>
        <w:jc w:val="both"/>
        <w:rPr>
          <w:sz w:val="20"/>
          <w:szCs w:val="20"/>
        </w:rPr>
      </w:pPr>
    </w:p>
    <w:p w14:paraId="67C4FC1C" w14:textId="77777777" w:rsidR="00EC28C8" w:rsidRDefault="00EC28C8">
      <w:pPr>
        <w:pStyle w:val="Normale1"/>
        <w:spacing w:after="0" w:line="240" w:lineRule="auto"/>
        <w:ind w:left="-142"/>
        <w:jc w:val="center"/>
        <w:rPr>
          <w:sz w:val="20"/>
          <w:szCs w:val="20"/>
        </w:rPr>
      </w:pPr>
    </w:p>
    <w:p w14:paraId="0B089D09" w14:textId="77777777" w:rsidR="00EC28C8" w:rsidRDefault="00EC28C8">
      <w:pPr>
        <w:pStyle w:val="Normale1"/>
        <w:spacing w:after="0" w:line="240" w:lineRule="auto"/>
        <w:ind w:left="-142"/>
        <w:jc w:val="center"/>
        <w:rPr>
          <w:sz w:val="18"/>
          <w:szCs w:val="18"/>
        </w:rPr>
      </w:pPr>
    </w:p>
    <w:p w14:paraId="647D1418" w14:textId="77777777" w:rsidR="00EC28C8" w:rsidRDefault="00EC28C8">
      <w:pPr>
        <w:pStyle w:val="Normale1"/>
        <w:spacing w:after="0" w:line="240" w:lineRule="auto"/>
        <w:ind w:left="-142"/>
        <w:jc w:val="center"/>
        <w:rPr>
          <w:sz w:val="18"/>
          <w:szCs w:val="18"/>
        </w:rPr>
      </w:pPr>
    </w:p>
    <w:p w14:paraId="2D78D4E8" w14:textId="77777777" w:rsidR="00EC28C8" w:rsidRDefault="00EC28C8">
      <w:pPr>
        <w:pStyle w:val="Normale1"/>
        <w:spacing w:after="0" w:line="240" w:lineRule="auto"/>
        <w:ind w:left="-142"/>
        <w:jc w:val="center"/>
        <w:rPr>
          <w:sz w:val="18"/>
          <w:szCs w:val="18"/>
        </w:rPr>
      </w:pPr>
    </w:p>
    <w:p w14:paraId="0F8C893F" w14:textId="77777777" w:rsidR="00EC28C8" w:rsidRDefault="00EC28C8">
      <w:pPr>
        <w:pStyle w:val="Normale1"/>
        <w:spacing w:after="0" w:line="240" w:lineRule="auto"/>
        <w:ind w:left="-142"/>
        <w:jc w:val="center"/>
        <w:rPr>
          <w:sz w:val="18"/>
          <w:szCs w:val="18"/>
        </w:rPr>
      </w:pPr>
    </w:p>
    <w:p w14:paraId="1D79FBDF" w14:textId="77777777" w:rsidR="00EC28C8" w:rsidRDefault="00EC28C8">
      <w:pPr>
        <w:pStyle w:val="Normale1"/>
        <w:spacing w:after="0" w:line="240" w:lineRule="auto"/>
        <w:ind w:left="-142"/>
        <w:jc w:val="center"/>
        <w:rPr>
          <w:sz w:val="18"/>
          <w:szCs w:val="18"/>
        </w:rPr>
      </w:pPr>
    </w:p>
    <w:p w14:paraId="6BC06683" w14:textId="77777777" w:rsidR="00EC28C8" w:rsidRDefault="00424A6E">
      <w:pPr>
        <w:pStyle w:val="Normale1"/>
        <w:spacing w:after="0" w:line="240" w:lineRule="auto"/>
        <w:ind w:left="-142"/>
        <w:jc w:val="right"/>
        <w:rPr>
          <w:b/>
          <w:bCs/>
          <w:sz w:val="21"/>
          <w:szCs w:val="21"/>
        </w:rPr>
      </w:pPr>
      <w:r>
        <w:rPr>
          <w:b/>
          <w:bCs/>
          <w:sz w:val="21"/>
          <w:szCs w:val="21"/>
        </w:rPr>
        <w:t>F.to Il Presidente della Fondazione MIA Academy ITS Moda Campania</w:t>
      </w:r>
    </w:p>
    <w:p w14:paraId="4F299AE3" w14:textId="77777777" w:rsidR="00EC28C8" w:rsidRDefault="00424A6E">
      <w:pPr>
        <w:pStyle w:val="Normale1"/>
        <w:spacing w:after="0" w:line="240" w:lineRule="auto"/>
        <w:ind w:left="-142"/>
        <w:jc w:val="right"/>
        <w:rPr>
          <w:rFonts w:ascii="DIN Pro Condensed" w:eastAsia="DIN Pro Condensed" w:hAnsi="DIN Pro Condensed" w:cs="DIN Pro Condensed"/>
        </w:rPr>
      </w:pPr>
      <w:r>
        <w:rPr>
          <w:b/>
          <w:bCs/>
          <w:sz w:val="21"/>
          <w:szCs w:val="21"/>
        </w:rPr>
        <w:t>dott. Carlo Palmieri</w:t>
      </w:r>
    </w:p>
    <w:sectPr w:rsidR="00EC28C8" w:rsidSect="00EC28C8">
      <w:headerReference w:type="default" r:id="rId16"/>
      <w:footerReference w:type="even" r:id="rId17"/>
      <w:footerReference w:type="default" r:id="rId18"/>
      <w:pgSz w:w="11906" w:h="16838"/>
      <w:pgMar w:top="1985" w:right="1134" w:bottom="1134" w:left="1134" w:header="0" w:footer="43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02E923" w14:textId="77777777" w:rsidR="0015016A" w:rsidRDefault="0015016A" w:rsidP="00EC28C8">
      <w:pPr>
        <w:spacing w:after="0" w:line="240" w:lineRule="auto"/>
      </w:pPr>
      <w:r>
        <w:separator/>
      </w:r>
    </w:p>
  </w:endnote>
  <w:endnote w:type="continuationSeparator" w:id="0">
    <w:p w14:paraId="5D98D905" w14:textId="77777777" w:rsidR="0015016A" w:rsidRDefault="0015016A" w:rsidP="00EC2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9EF19A6-DDCD-402D-BB6A-5A4278F543B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83E06EF-FFF5-4FC5-B74C-BB315F3ADA6C}"/>
    <w:embedBold r:id="rId3" w:fontKey="{CA099DBE-01A8-4DB1-819D-61B66B8CC797}"/>
    <w:embedItalic r:id="rId4" w:fontKey="{2A667FE9-3500-4E5C-B64D-2C565AAB50A3}"/>
    <w:embedBoldItalic r:id="rId5" w:fontKey="{F3678C5E-61F6-4530-8282-A1E836A5590C}"/>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F2AC28D1-8015-4675-93AB-29CB560D0CC2}"/>
  </w:font>
  <w:font w:name="Tahoma">
    <w:panose1 w:val="020B0604030504040204"/>
    <w:charset w:val="00"/>
    <w:family w:val="swiss"/>
    <w:pitch w:val="variable"/>
    <w:sig w:usb0="E1002EFF" w:usb1="C000605B" w:usb2="00000029" w:usb3="00000000" w:csb0="000101FF" w:csb1="00000000"/>
    <w:embedRegular r:id="rId7" w:fontKey="{1FF7A1E2-F6E8-4355-B264-962A2BAC30F3}"/>
  </w:font>
  <w:font w:name="DINPro-CondensedRegular">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8" w:fontKey="{CA8E6A65-24FE-448F-9AA1-F70BFB696E19}"/>
  </w:font>
  <w:font w:name="DIN Pro Condensed">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2B542" w14:textId="77777777" w:rsidR="00EC28C8" w:rsidRDefault="00EC28C8">
    <w:pPr>
      <w:pStyle w:val="Normale1"/>
      <w:pBdr>
        <w:top w:val="nil"/>
        <w:left w:val="nil"/>
        <w:bottom w:val="nil"/>
        <w:right w:val="nil"/>
        <w:between w:val="nil"/>
      </w:pBdr>
      <w:tabs>
        <w:tab w:val="center" w:pos="4819"/>
        <w:tab w:val="right" w:pos="9638"/>
      </w:tabs>
      <w:jc w:val="center"/>
      <w:rPr>
        <w:color w:val="000000"/>
      </w:rPr>
    </w:pPr>
    <w:r>
      <w:rPr>
        <w:color w:val="000000"/>
      </w:rPr>
      <w:fldChar w:fldCharType="begin"/>
    </w:r>
    <w:r w:rsidR="00424A6E">
      <w:rPr>
        <w:color w:val="000000"/>
      </w:rPr>
      <w:instrText>PAGE</w:instrText>
    </w:r>
    <w:r>
      <w:rPr>
        <w:color w:val="000000"/>
      </w:rPr>
      <w:fldChar w:fldCharType="end"/>
    </w:r>
  </w:p>
  <w:p w14:paraId="4930AA80" w14:textId="77777777" w:rsidR="00EC28C8" w:rsidRDefault="00EC28C8">
    <w:pPr>
      <w:pStyle w:val="Normale1"/>
      <w:pBdr>
        <w:top w:val="nil"/>
        <w:left w:val="nil"/>
        <w:bottom w:val="nil"/>
        <w:right w:val="nil"/>
        <w:between w:val="nil"/>
      </w:pBdr>
      <w:tabs>
        <w:tab w:val="center" w:pos="4819"/>
        <w:tab w:val="right" w:pos="96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851F8" w14:textId="77777777" w:rsidR="00EC28C8" w:rsidRDefault="00EC28C8">
    <w:pPr>
      <w:pStyle w:val="Normale1"/>
      <w:pBdr>
        <w:top w:val="nil"/>
        <w:left w:val="nil"/>
        <w:bottom w:val="nil"/>
        <w:right w:val="nil"/>
        <w:between w:val="nil"/>
      </w:pBdr>
      <w:tabs>
        <w:tab w:val="center" w:pos="4819"/>
        <w:tab w:val="right" w:pos="9638"/>
      </w:tabs>
      <w:jc w:val="right"/>
      <w:rPr>
        <w:color w:val="000000"/>
      </w:rPr>
    </w:pPr>
    <w:r>
      <w:rPr>
        <w:color w:val="000000"/>
      </w:rPr>
      <w:fldChar w:fldCharType="begin"/>
    </w:r>
    <w:r w:rsidR="00424A6E">
      <w:rPr>
        <w:color w:val="000000"/>
      </w:rPr>
      <w:instrText>PAGE</w:instrText>
    </w:r>
    <w:r>
      <w:rPr>
        <w:color w:val="000000"/>
      </w:rPr>
      <w:fldChar w:fldCharType="separate"/>
    </w:r>
    <w:r w:rsidR="004B2C84">
      <w:rPr>
        <w:noProof/>
        <w:color w:val="000000"/>
      </w:rPr>
      <w:t>3</w:t>
    </w:r>
    <w:r>
      <w:rPr>
        <w:color w:val="000000"/>
      </w:rPr>
      <w:fldChar w:fldCharType="end"/>
    </w:r>
  </w:p>
  <w:p w14:paraId="58CD77D3" w14:textId="77777777" w:rsidR="00EC28C8" w:rsidRDefault="00EC28C8">
    <w:pPr>
      <w:pStyle w:val="Normale1"/>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0C8F89" w14:textId="77777777" w:rsidR="0015016A" w:rsidRDefault="0015016A" w:rsidP="00EC28C8">
      <w:pPr>
        <w:spacing w:after="0" w:line="240" w:lineRule="auto"/>
      </w:pPr>
      <w:r>
        <w:separator/>
      </w:r>
    </w:p>
  </w:footnote>
  <w:footnote w:type="continuationSeparator" w:id="0">
    <w:p w14:paraId="609AC4F7" w14:textId="77777777" w:rsidR="0015016A" w:rsidRDefault="0015016A" w:rsidP="00EC28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C1563" w14:textId="77777777" w:rsidR="00EC28C8" w:rsidRDefault="00EC28C8">
    <w:pPr>
      <w:pStyle w:val="Normale1"/>
      <w:pBdr>
        <w:top w:val="nil"/>
        <w:left w:val="nil"/>
        <w:bottom w:val="nil"/>
        <w:right w:val="nil"/>
        <w:between w:val="nil"/>
      </w:pBdr>
      <w:tabs>
        <w:tab w:val="center" w:pos="4819"/>
        <w:tab w:val="right" w:pos="9638"/>
        <w:tab w:val="left" w:pos="5103"/>
        <w:tab w:val="left" w:pos="9639"/>
      </w:tabs>
      <w:ind w:right="-1134"/>
      <w:rPr>
        <w:color w:val="000000"/>
      </w:rPr>
    </w:pPr>
  </w:p>
  <w:p w14:paraId="553D3D2C" w14:textId="77777777" w:rsidR="00EC28C8" w:rsidRDefault="00424A6E">
    <w:pPr>
      <w:pStyle w:val="Normale1"/>
      <w:pBdr>
        <w:top w:val="nil"/>
        <w:left w:val="nil"/>
        <w:bottom w:val="nil"/>
        <w:right w:val="nil"/>
        <w:between w:val="nil"/>
      </w:pBdr>
      <w:tabs>
        <w:tab w:val="center" w:pos="4819"/>
        <w:tab w:val="right" w:pos="9638"/>
        <w:tab w:val="left" w:pos="5103"/>
        <w:tab w:val="left" w:pos="9639"/>
      </w:tabs>
      <w:ind w:right="-1134" w:hanging="1134"/>
      <w:rPr>
        <w:color w:val="000000"/>
      </w:rPr>
    </w:pPr>
    <w:r>
      <w:rPr>
        <w:color w:val="000000"/>
      </w:rPr>
      <w:t xml:space="preserve">                      </w:t>
    </w:r>
    <w:r>
      <w:rPr>
        <w:noProof/>
        <w:color w:val="000000"/>
      </w:rPr>
      <w:drawing>
        <wp:inline distT="0" distB="0" distL="0" distR="0" wp14:anchorId="791B64CF" wp14:editId="2AF760F9">
          <wp:extent cx="1310090" cy="989307"/>
          <wp:effectExtent l="0" t="0" r="0" b="0"/>
          <wp:docPr id="207537043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5058" t="18840" r="6774" b="14581"/>
                  <a:stretch>
                    <a:fillRect/>
                  </a:stretch>
                </pic:blipFill>
                <pic:spPr>
                  <a:xfrm>
                    <a:off x="0" y="0"/>
                    <a:ext cx="1310090" cy="989307"/>
                  </a:xfrm>
                  <a:prstGeom prst="rect">
                    <a:avLst/>
                  </a:prstGeom>
                  <a:ln/>
                </pic:spPr>
              </pic:pic>
            </a:graphicData>
          </a:graphic>
        </wp:inline>
      </w:drawing>
    </w:r>
    <w:r>
      <w:rPr>
        <w:color w:val="000000"/>
      </w:rPr>
      <w:t xml:space="preserve">                    </w:t>
    </w:r>
    <w:r>
      <w:rPr>
        <w:noProof/>
        <w:color w:val="000000"/>
      </w:rPr>
      <w:drawing>
        <wp:inline distT="0" distB="0" distL="0" distR="0" wp14:anchorId="6F4FE906" wp14:editId="67AB90B3">
          <wp:extent cx="3031237" cy="777427"/>
          <wp:effectExtent l="0" t="0" r="0" b="0"/>
          <wp:docPr id="20753704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3031237" cy="777427"/>
                  </a:xfrm>
                  <a:prstGeom prst="rect">
                    <a:avLst/>
                  </a:prstGeom>
                  <a:ln/>
                </pic:spPr>
              </pic:pic>
            </a:graphicData>
          </a:graphic>
        </wp:inline>
      </w:drawing>
    </w:r>
    <w:r>
      <w:rPr>
        <w:color w:val="000000"/>
      </w:rPr>
      <w:t xml:space="preserve">                   </w:t>
    </w:r>
    <w:r>
      <w:rPr>
        <w:noProof/>
        <w:color w:val="000000"/>
      </w:rPr>
      <w:drawing>
        <wp:inline distT="0" distB="0" distL="0" distR="0" wp14:anchorId="3BDB173E" wp14:editId="5F1774CC">
          <wp:extent cx="739039" cy="705683"/>
          <wp:effectExtent l="0" t="0" r="0" b="0"/>
          <wp:docPr id="20753704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739039" cy="70568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D1C7E"/>
    <w:multiLevelType w:val="multilevel"/>
    <w:tmpl w:val="75AA6B12"/>
    <w:lvl w:ilvl="0">
      <w:start w:val="1"/>
      <w:numFmt w:val="lowerLetter"/>
      <w:lvlText w:val="%1)"/>
      <w:lvlJc w:val="left"/>
      <w:pPr>
        <w:ind w:left="578" w:hanging="360"/>
      </w:pPr>
    </w:lvl>
    <w:lvl w:ilvl="1">
      <w:start w:val="1"/>
      <w:numFmt w:val="lowerLetter"/>
      <w:lvlText w:val="%2."/>
      <w:lvlJc w:val="left"/>
      <w:pPr>
        <w:ind w:left="1298" w:hanging="359"/>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1" w15:restartNumberingAfterBreak="0">
    <w:nsid w:val="0B002BA8"/>
    <w:multiLevelType w:val="multilevel"/>
    <w:tmpl w:val="04D80E16"/>
    <w:lvl w:ilvl="0">
      <w:start w:val="1"/>
      <w:numFmt w:val="bullet"/>
      <w:lvlText w:val="●"/>
      <w:lvlJc w:val="left"/>
      <w:pPr>
        <w:ind w:left="578" w:hanging="360"/>
      </w:pPr>
      <w:rPr>
        <w:rFonts w:ascii="Noto Sans Symbols" w:eastAsia="Noto Sans Symbols" w:hAnsi="Noto Sans Symbols" w:cs="Noto Sans Symbols"/>
      </w:rPr>
    </w:lvl>
    <w:lvl w:ilvl="1">
      <w:start w:val="1"/>
      <w:numFmt w:val="bullet"/>
      <w:lvlText w:val="o"/>
      <w:lvlJc w:val="left"/>
      <w:pPr>
        <w:ind w:left="1298" w:hanging="359"/>
      </w:pPr>
      <w:rPr>
        <w:rFonts w:ascii="Courier New" w:eastAsia="Courier New" w:hAnsi="Courier New" w:cs="Courier New"/>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2738"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num w:numId="1" w16cid:durableId="1677004070">
    <w:abstractNumId w:val="0"/>
  </w:num>
  <w:num w:numId="2" w16cid:durableId="4750251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8C8"/>
    <w:rsid w:val="0015016A"/>
    <w:rsid w:val="00424A6E"/>
    <w:rsid w:val="004B2C84"/>
    <w:rsid w:val="00636E4F"/>
    <w:rsid w:val="00AF3523"/>
    <w:rsid w:val="00EC28C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9E34F"/>
  <w15:docId w15:val="{409BB9DF-40B4-4FA0-A45A-F639BF44C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1"/>
    <w:next w:val="Normale1"/>
    <w:rsid w:val="00EC28C8"/>
    <w:pPr>
      <w:keepNext/>
      <w:keepLines/>
      <w:spacing w:before="240"/>
      <w:outlineLvl w:val="0"/>
    </w:pPr>
    <w:rPr>
      <w:color w:val="2F5496"/>
      <w:sz w:val="32"/>
      <w:szCs w:val="32"/>
    </w:rPr>
  </w:style>
  <w:style w:type="paragraph" w:styleId="Titolo2">
    <w:name w:val="heading 2"/>
    <w:basedOn w:val="Normale1"/>
    <w:next w:val="Normale1"/>
    <w:rsid w:val="00EC28C8"/>
    <w:pPr>
      <w:keepNext/>
      <w:keepLines/>
      <w:spacing w:before="40"/>
      <w:outlineLvl w:val="1"/>
    </w:pPr>
    <w:rPr>
      <w:color w:val="2F5496"/>
      <w:sz w:val="26"/>
      <w:szCs w:val="26"/>
    </w:rPr>
  </w:style>
  <w:style w:type="paragraph" w:styleId="Titolo3">
    <w:name w:val="heading 3"/>
    <w:basedOn w:val="Normale1"/>
    <w:next w:val="Normale1"/>
    <w:rsid w:val="00EC28C8"/>
    <w:pPr>
      <w:keepNext/>
      <w:keepLines/>
      <w:spacing w:before="280" w:after="80"/>
      <w:outlineLvl w:val="2"/>
    </w:pPr>
    <w:rPr>
      <w:b/>
      <w:bCs/>
      <w:sz w:val="28"/>
      <w:szCs w:val="28"/>
    </w:rPr>
  </w:style>
  <w:style w:type="paragraph" w:styleId="Titolo4">
    <w:name w:val="heading 4"/>
    <w:basedOn w:val="Normale1"/>
    <w:next w:val="Normale1"/>
    <w:rsid w:val="00EC28C8"/>
    <w:pPr>
      <w:keepNext/>
      <w:keepLines/>
      <w:spacing w:before="240" w:after="40"/>
      <w:outlineLvl w:val="3"/>
    </w:pPr>
    <w:rPr>
      <w:b/>
      <w:bCs/>
      <w:sz w:val="24"/>
      <w:szCs w:val="24"/>
    </w:rPr>
  </w:style>
  <w:style w:type="paragraph" w:styleId="Titolo5">
    <w:name w:val="heading 5"/>
    <w:basedOn w:val="Normale1"/>
    <w:next w:val="Normale1"/>
    <w:rsid w:val="00EC28C8"/>
    <w:pPr>
      <w:keepNext/>
      <w:keepLines/>
      <w:spacing w:before="220" w:after="40"/>
      <w:outlineLvl w:val="4"/>
    </w:pPr>
    <w:rPr>
      <w:b/>
      <w:bCs/>
    </w:rPr>
  </w:style>
  <w:style w:type="paragraph" w:styleId="Titolo6">
    <w:name w:val="heading 6"/>
    <w:basedOn w:val="Normale1"/>
    <w:next w:val="Normale1"/>
    <w:rsid w:val="00EC28C8"/>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rsid w:val="00EC28C8"/>
    <w:tblPr>
      <w:tblCellMar>
        <w:top w:w="100" w:type="dxa"/>
        <w:left w:w="100" w:type="dxa"/>
        <w:bottom w:w="100" w:type="dxa"/>
        <w:right w:w="100" w:type="dxa"/>
      </w:tblCellMar>
    </w:tblPr>
  </w:style>
  <w:style w:type="paragraph" w:customStyle="1" w:styleId="Normale1">
    <w:name w:val="Normale1"/>
    <w:rsid w:val="00EC28C8"/>
  </w:style>
  <w:style w:type="paragraph" w:styleId="Titolo">
    <w:name w:val="Title"/>
    <w:basedOn w:val="Normale1"/>
    <w:next w:val="Normale1"/>
    <w:rsid w:val="00EC28C8"/>
    <w:pPr>
      <w:keepNext/>
      <w:keepLines/>
      <w:spacing w:before="480" w:after="120"/>
    </w:pPr>
    <w:rPr>
      <w:b/>
      <w:bCs/>
      <w:sz w:val="72"/>
      <w:szCs w:val="72"/>
    </w:rPr>
  </w:style>
  <w:style w:type="paragraph" w:styleId="Intestazione">
    <w:name w:val="header"/>
    <w:link w:val="IntestazioneCarattere"/>
    <w:uiPriority w:val="99"/>
    <w:unhideWhenUsed/>
    <w:rsid w:val="00601702"/>
    <w:pPr>
      <w:tabs>
        <w:tab w:val="center" w:pos="4819"/>
        <w:tab w:val="right" w:pos="9638"/>
      </w:tabs>
    </w:pPr>
  </w:style>
  <w:style w:type="character" w:customStyle="1" w:styleId="IntestazioneCarattere">
    <w:name w:val="Intestazione Carattere"/>
    <w:basedOn w:val="Carpredefinitoparagrafo"/>
    <w:link w:val="Intestazione"/>
    <w:uiPriority w:val="99"/>
    <w:rsid w:val="00601702"/>
  </w:style>
  <w:style w:type="paragraph" w:styleId="Pidipagina">
    <w:name w:val="footer"/>
    <w:link w:val="PidipaginaCarattere"/>
    <w:uiPriority w:val="99"/>
    <w:unhideWhenUsed/>
    <w:rsid w:val="00601702"/>
    <w:pPr>
      <w:tabs>
        <w:tab w:val="center" w:pos="4819"/>
        <w:tab w:val="right" w:pos="9638"/>
      </w:tabs>
    </w:pPr>
  </w:style>
  <w:style w:type="character" w:customStyle="1" w:styleId="PidipaginaCarattere">
    <w:name w:val="Piè di pagina Carattere"/>
    <w:basedOn w:val="Carpredefinitoparagrafo"/>
    <w:link w:val="Pidipagina"/>
    <w:uiPriority w:val="99"/>
    <w:rsid w:val="00601702"/>
  </w:style>
  <w:style w:type="character" w:customStyle="1" w:styleId="Titolo1Carattere">
    <w:name w:val="Titolo 1 Carattere"/>
    <w:basedOn w:val="Carpredefinitoparagrafo"/>
    <w:uiPriority w:val="9"/>
    <w:rsid w:val="008F1F93"/>
    <w:rPr>
      <w:rFonts w:asciiTheme="majorHAnsi" w:eastAsiaTheme="majorEastAsia" w:hAnsiTheme="majorHAnsi" w:cstheme="majorBidi"/>
      <w:color w:val="2F5496" w:themeColor="accent1" w:themeShade="BF"/>
      <w:sz w:val="32"/>
      <w:szCs w:val="32"/>
    </w:rPr>
  </w:style>
  <w:style w:type="character" w:customStyle="1" w:styleId="Titolo2Carattere">
    <w:name w:val="Titolo 2 Carattere"/>
    <w:basedOn w:val="Carpredefinitoparagrafo"/>
    <w:uiPriority w:val="9"/>
    <w:rsid w:val="008F1F93"/>
    <w:rPr>
      <w:rFonts w:asciiTheme="majorHAnsi" w:eastAsiaTheme="majorEastAsia" w:hAnsiTheme="majorHAnsi" w:cstheme="majorBidi"/>
      <w:color w:val="2F5496" w:themeColor="accent1" w:themeShade="BF"/>
      <w:sz w:val="26"/>
      <w:szCs w:val="26"/>
    </w:rPr>
  </w:style>
  <w:style w:type="paragraph" w:styleId="Nessunaspaziatura">
    <w:name w:val="No Spacing"/>
    <w:uiPriority w:val="1"/>
    <w:qFormat/>
    <w:rsid w:val="008F1F93"/>
  </w:style>
  <w:style w:type="character" w:styleId="Collegamentoipertestuale">
    <w:name w:val="Hyperlink"/>
    <w:basedOn w:val="Carpredefinitoparagrafo"/>
    <w:uiPriority w:val="99"/>
    <w:unhideWhenUsed/>
    <w:rsid w:val="00AC0A6F"/>
    <w:rPr>
      <w:color w:val="0563C1" w:themeColor="hyperlink"/>
      <w:u w:val="single"/>
    </w:rPr>
  </w:style>
  <w:style w:type="paragraph" w:styleId="Paragrafoelenco">
    <w:name w:val="List Paragraph"/>
    <w:uiPriority w:val="34"/>
    <w:qFormat/>
    <w:rsid w:val="00AC0A6F"/>
    <w:pPr>
      <w:spacing w:after="200" w:line="276" w:lineRule="auto"/>
      <w:ind w:left="720"/>
      <w:contextualSpacing/>
    </w:pPr>
    <w:rPr>
      <w:kern w:val="2"/>
    </w:rPr>
  </w:style>
  <w:style w:type="character" w:styleId="Collegamentovisitato">
    <w:name w:val="FollowedHyperlink"/>
    <w:basedOn w:val="Carpredefinitoparagrafo"/>
    <w:uiPriority w:val="99"/>
    <w:semiHidden/>
    <w:unhideWhenUsed/>
    <w:rsid w:val="00555043"/>
    <w:rPr>
      <w:color w:val="954F72" w:themeColor="followedHyperlink"/>
      <w:u w:val="single"/>
    </w:rPr>
  </w:style>
  <w:style w:type="character" w:customStyle="1" w:styleId="Menzionenonrisolta1">
    <w:name w:val="Menzione non risolta1"/>
    <w:basedOn w:val="Carpredefinitoparagrafo"/>
    <w:uiPriority w:val="99"/>
    <w:semiHidden/>
    <w:unhideWhenUsed/>
    <w:rsid w:val="00555043"/>
    <w:rPr>
      <w:color w:val="605E5C"/>
      <w:shd w:val="clear" w:color="auto" w:fill="E1DFDD"/>
    </w:rPr>
  </w:style>
  <w:style w:type="character" w:styleId="Numeropagina">
    <w:name w:val="page number"/>
    <w:basedOn w:val="Carpredefinitoparagrafo"/>
    <w:uiPriority w:val="99"/>
    <w:semiHidden/>
    <w:unhideWhenUsed/>
    <w:rsid w:val="00F0559F"/>
  </w:style>
  <w:style w:type="paragraph" w:styleId="Testofumetto">
    <w:name w:val="Balloon Text"/>
    <w:link w:val="TestofumettoCarattere"/>
    <w:uiPriority w:val="99"/>
    <w:semiHidden/>
    <w:unhideWhenUsed/>
    <w:rsid w:val="004F306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F3063"/>
    <w:rPr>
      <w:rFonts w:ascii="Tahoma" w:hAnsi="Tahoma" w:cs="Tahoma"/>
      <w:sz w:val="16"/>
      <w:szCs w:val="16"/>
    </w:rPr>
  </w:style>
  <w:style w:type="character" w:customStyle="1" w:styleId="fontstyle01">
    <w:name w:val="fontstyle01"/>
    <w:basedOn w:val="Carpredefinitoparagrafo"/>
    <w:rsid w:val="00EE23A3"/>
    <w:rPr>
      <w:rFonts w:ascii="DINPro-CondensedRegular" w:hAnsi="DINPro-CondensedRegular" w:hint="default"/>
      <w:b w:val="0"/>
      <w:bCs w:val="0"/>
      <w:i w:val="0"/>
      <w:iCs w:val="0"/>
      <w:color w:val="18262D"/>
      <w:sz w:val="26"/>
      <w:szCs w:val="26"/>
    </w:rPr>
  </w:style>
  <w:style w:type="paragraph" w:styleId="Revisione">
    <w:name w:val="Revision"/>
    <w:hidden/>
    <w:uiPriority w:val="99"/>
    <w:semiHidden/>
    <w:rsid w:val="002C756C"/>
  </w:style>
  <w:style w:type="character" w:customStyle="1" w:styleId="Menzionenonrisolta2">
    <w:name w:val="Menzione non risolta2"/>
    <w:basedOn w:val="Carpredefinitoparagrafo"/>
    <w:uiPriority w:val="99"/>
    <w:semiHidden/>
    <w:unhideWhenUsed/>
    <w:rsid w:val="002C756C"/>
    <w:rPr>
      <w:color w:val="605E5C"/>
      <w:shd w:val="clear" w:color="auto" w:fill="E1DFDD"/>
    </w:rPr>
  </w:style>
  <w:style w:type="character" w:styleId="Rimandocommento">
    <w:name w:val="annotation reference"/>
    <w:basedOn w:val="Carpredefinitoparagrafo"/>
    <w:uiPriority w:val="99"/>
    <w:semiHidden/>
    <w:unhideWhenUsed/>
    <w:rsid w:val="00120BB2"/>
    <w:rPr>
      <w:sz w:val="16"/>
      <w:szCs w:val="16"/>
    </w:rPr>
  </w:style>
  <w:style w:type="paragraph" w:styleId="Testocommento">
    <w:name w:val="annotation text"/>
    <w:link w:val="TestocommentoCarattere"/>
    <w:uiPriority w:val="99"/>
    <w:semiHidden/>
    <w:unhideWhenUsed/>
    <w:rsid w:val="00120BB2"/>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120BB2"/>
    <w:rPr>
      <w:sz w:val="20"/>
      <w:szCs w:val="20"/>
    </w:rPr>
  </w:style>
  <w:style w:type="paragraph" w:styleId="Soggettocommento">
    <w:name w:val="annotation subject"/>
    <w:basedOn w:val="Testocommento"/>
    <w:next w:val="Testocommento"/>
    <w:link w:val="SoggettocommentoCarattere"/>
    <w:uiPriority w:val="99"/>
    <w:semiHidden/>
    <w:unhideWhenUsed/>
    <w:rsid w:val="00120BB2"/>
    <w:rPr>
      <w:b/>
      <w:bCs/>
    </w:rPr>
  </w:style>
  <w:style w:type="character" w:customStyle="1" w:styleId="SoggettocommentoCarattere">
    <w:name w:val="Soggetto commento Carattere"/>
    <w:basedOn w:val="TestocommentoCarattere"/>
    <w:link w:val="Soggettocommento"/>
    <w:uiPriority w:val="99"/>
    <w:semiHidden/>
    <w:rsid w:val="00120BB2"/>
    <w:rPr>
      <w:b/>
      <w:bCs/>
      <w:sz w:val="20"/>
      <w:szCs w:val="20"/>
    </w:rPr>
  </w:style>
  <w:style w:type="paragraph" w:styleId="Sottotitolo">
    <w:name w:val="Subtitle"/>
    <w:basedOn w:val="Normale1"/>
    <w:next w:val="Normale1"/>
    <w:rsid w:val="00EC28C8"/>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miafondazioneits.it/iscriviti-a-mia-academy-con-riconoscimento-dei-cf/" TargetMode="External"/><Relationship Id="rId13" Type="http://schemas.openxmlformats.org/officeDocument/2006/relationships/hyperlink" Target="http://www.miafondazioneits.it"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iafondazioneits.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afondazioneits.it" TargetMode="External"/><Relationship Id="rId5" Type="http://schemas.openxmlformats.org/officeDocument/2006/relationships/webSettings" Target="webSettings.xml"/><Relationship Id="rId15" Type="http://schemas.openxmlformats.org/officeDocument/2006/relationships/hyperlink" Target="http://www.miafondazioneits.it" TargetMode="External"/><Relationship Id="rId10" Type="http://schemas.openxmlformats.org/officeDocument/2006/relationships/hyperlink" Target="mailto:miafondazioneitsmoda@pec.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iafondazioneits.it/" TargetMode="External"/><Relationship Id="rId14" Type="http://schemas.openxmlformats.org/officeDocument/2006/relationships/hyperlink" Target="mailto:info@miafondazioneits.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w9tTdqd4xBRkSmtaFb5GO+5BFA==">CgMxLjAyDmgubHNkOXk4bG40endjOAByITF6d0xOMEJVcWdNcTdINkdpRDdvNmxtcXhpM0R5SVlWZg==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2675</Words>
  <Characters>15249</Characters>
  <Application>Microsoft Office Word</Application>
  <DocSecurity>0</DocSecurity>
  <Lines>127</Lines>
  <Paragraphs>35</Paragraphs>
  <ScaleCrop>false</ScaleCrop>
  <Company/>
  <LinksUpToDate>false</LinksUpToDate>
  <CharactersWithSpaces>17889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m.derisi</dc:creator>
  <cp:lastModifiedBy>Laura Guadalupi</cp:lastModifiedBy>
  <cp:revision>2</cp:revision>
  <dcterms:created xsi:type="dcterms:W3CDTF">2025-12-30T08:47:00Z</dcterms:created>
  <dcterms:modified xsi:type="dcterms:W3CDTF">2025-12-30T08:47:00Z</dcterms:modified>
</cp:coreProperties>
</file>